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B0" w:rsidRDefault="009672B0" w:rsidP="009672B0">
      <w:pPr>
        <w:jc w:val="center"/>
        <w:rPr>
          <w:b/>
          <w:sz w:val="28"/>
          <w:szCs w:val="28"/>
        </w:rPr>
      </w:pPr>
      <w:r>
        <w:rPr>
          <w:b/>
          <w:sz w:val="28"/>
          <w:szCs w:val="28"/>
        </w:rPr>
        <w:t>GARGŽDŲ LOPŠELIS - DARŽELIS „GINTARĖLIS“</w:t>
      </w:r>
    </w:p>
    <w:p w:rsidR="009672B0" w:rsidRDefault="009672B0" w:rsidP="009672B0">
      <w:pPr>
        <w:jc w:val="center"/>
        <w:rPr>
          <w:b/>
          <w:sz w:val="28"/>
          <w:szCs w:val="28"/>
        </w:rPr>
      </w:pPr>
    </w:p>
    <w:p w:rsidR="009672B0" w:rsidRDefault="009672B0" w:rsidP="009672B0">
      <w:pPr>
        <w:jc w:val="center"/>
        <w:rPr>
          <w:b/>
          <w:sz w:val="28"/>
          <w:szCs w:val="28"/>
        </w:rPr>
      </w:pPr>
      <w:r>
        <w:rPr>
          <w:b/>
          <w:sz w:val="28"/>
          <w:szCs w:val="28"/>
        </w:rPr>
        <w:t xml:space="preserve">AIŠKINAMASIS RAŠTAS </w:t>
      </w:r>
    </w:p>
    <w:p w:rsidR="009672B0" w:rsidRDefault="009672B0" w:rsidP="009672B0">
      <w:pPr>
        <w:jc w:val="center"/>
        <w:rPr>
          <w:b/>
          <w:sz w:val="28"/>
          <w:szCs w:val="28"/>
          <w:lang w:val="en-US"/>
        </w:rPr>
      </w:pPr>
      <w:r>
        <w:rPr>
          <w:b/>
          <w:sz w:val="28"/>
          <w:szCs w:val="28"/>
        </w:rPr>
        <w:t>PRIE 2021 METŲ KOVO 31 D. FINANSINIŲ ATASKAITŲ</w:t>
      </w:r>
    </w:p>
    <w:p w:rsidR="009672B0" w:rsidRDefault="009672B0" w:rsidP="009672B0">
      <w:pPr>
        <w:jc w:val="center"/>
        <w:rPr>
          <w:b/>
          <w:sz w:val="20"/>
          <w:szCs w:val="20"/>
        </w:rPr>
      </w:pPr>
    </w:p>
    <w:p w:rsidR="009672B0" w:rsidRDefault="009672B0" w:rsidP="009672B0">
      <w:pPr>
        <w:jc w:val="center"/>
        <w:rPr>
          <w:bCs/>
        </w:rPr>
      </w:pPr>
      <w:r>
        <w:rPr>
          <w:bCs/>
        </w:rPr>
        <w:t>2021-04-23</w:t>
      </w:r>
    </w:p>
    <w:p w:rsidR="009672B0" w:rsidRDefault="009672B0" w:rsidP="009672B0">
      <w:pPr>
        <w:tabs>
          <w:tab w:val="left" w:pos="0"/>
          <w:tab w:val="left" w:pos="360"/>
        </w:tabs>
        <w:rPr>
          <w:bCs/>
        </w:rPr>
      </w:pPr>
    </w:p>
    <w:p w:rsidR="009672B0" w:rsidRDefault="009672B0" w:rsidP="009672B0">
      <w:pPr>
        <w:tabs>
          <w:tab w:val="left" w:pos="0"/>
          <w:tab w:val="left" w:pos="360"/>
        </w:tabs>
        <w:jc w:val="center"/>
        <w:rPr>
          <w:b/>
        </w:rPr>
      </w:pPr>
      <w:r>
        <w:rPr>
          <w:b/>
        </w:rPr>
        <w:t>I. BENDROJI DALIS</w:t>
      </w:r>
    </w:p>
    <w:p w:rsidR="009672B0" w:rsidRDefault="009672B0" w:rsidP="009672B0"/>
    <w:p w:rsidR="009672B0" w:rsidRDefault="009672B0" w:rsidP="009672B0">
      <w:pPr>
        <w:shd w:val="clear" w:color="auto" w:fill="FFFFFF"/>
        <w:ind w:firstLine="912"/>
        <w:jc w:val="both"/>
      </w:pPr>
      <w:r>
        <w:rPr>
          <w:b/>
        </w:rPr>
        <w:tab/>
      </w:r>
      <w:r>
        <w:t xml:space="preserve"> Įstaigos bendroji dalis aprašyta 2020 metų finansinių ataskaitų rinkinio aiškinamajame rašte.</w:t>
      </w:r>
    </w:p>
    <w:p w:rsidR="009672B0" w:rsidRDefault="009672B0" w:rsidP="009672B0">
      <w:pPr>
        <w:shd w:val="clear" w:color="auto" w:fill="FFFFFF"/>
        <w:ind w:firstLine="357"/>
        <w:jc w:val="center"/>
        <w:rPr>
          <w:b/>
        </w:rPr>
      </w:pPr>
      <w:r>
        <w:rPr>
          <w:b/>
        </w:rPr>
        <w:t>II. APSKAITOS POLITIKA</w:t>
      </w:r>
    </w:p>
    <w:p w:rsidR="009672B0" w:rsidRDefault="009672B0" w:rsidP="009672B0">
      <w:pPr>
        <w:shd w:val="clear" w:color="auto" w:fill="FFFFFF"/>
      </w:pPr>
    </w:p>
    <w:p w:rsidR="009672B0" w:rsidRDefault="009672B0" w:rsidP="009672B0">
      <w:pPr>
        <w:shd w:val="clear" w:color="auto" w:fill="FFFFFF"/>
        <w:ind w:left="357" w:firstLine="939"/>
        <w:jc w:val="both"/>
        <w:rPr>
          <w:rFonts w:ascii="Arial" w:hAnsi="Arial" w:cs="Arial"/>
          <w:color w:val="222222"/>
        </w:rPr>
      </w:pPr>
      <w:r>
        <w:rPr>
          <w:color w:val="222222"/>
        </w:rPr>
        <w:t xml:space="preserve"> Darželis - lopšelis „Gintarėlis“ nuo  2010 m. sausio 1 d. apskaitą tvarko ir finansinę atskaitomybę rengia vadovaujantis Viešojo sektoriaus apskaitos ir finansinės atskaitomybės standartais (toliau - VSAFAS) bei kitais finansinę atskaitomybę reglamentuojančiais teisės aktais. Kadangi per pastarąjį laiką apskaitos politika nebuvo pakeista, apskaitos politika aprašyta aiškinamajame rašte prie 2020 m. gruodžio 31 d. finansinių ataskaitų.</w:t>
      </w:r>
    </w:p>
    <w:p w:rsidR="009672B0" w:rsidRDefault="009672B0" w:rsidP="009672B0">
      <w:pPr>
        <w:rPr>
          <w:color w:val="500050"/>
          <w:shd w:val="clear" w:color="auto" w:fill="FFFFFF"/>
        </w:rPr>
      </w:pPr>
      <w:r>
        <w:rPr>
          <w:color w:val="500050"/>
          <w:shd w:val="clear" w:color="auto" w:fill="FFFFFF"/>
        </w:rPr>
        <w:t> </w:t>
      </w:r>
    </w:p>
    <w:p w:rsidR="009672B0" w:rsidRDefault="009672B0" w:rsidP="009672B0">
      <w:pPr>
        <w:shd w:val="clear" w:color="auto" w:fill="FFFFFF"/>
        <w:jc w:val="center"/>
        <w:rPr>
          <w:b/>
        </w:rPr>
      </w:pPr>
      <w:r>
        <w:rPr>
          <w:b/>
        </w:rPr>
        <w:t>III. PASTABOS</w:t>
      </w:r>
    </w:p>
    <w:p w:rsidR="009672B0" w:rsidRDefault="009672B0" w:rsidP="009672B0">
      <w:pPr>
        <w:jc w:val="center"/>
        <w:rPr>
          <w:b/>
        </w:rPr>
      </w:pPr>
      <w:r>
        <w:rPr>
          <w:b/>
        </w:rPr>
        <w:t>Finansinės būklės ataskaitos pastabos</w:t>
      </w:r>
    </w:p>
    <w:p w:rsidR="009672B0" w:rsidRDefault="009672B0" w:rsidP="009672B0">
      <w:pPr>
        <w:shd w:val="clear" w:color="auto" w:fill="FFFFFF"/>
        <w:jc w:val="center"/>
        <w:rPr>
          <w:b/>
          <w:sz w:val="28"/>
          <w:szCs w:val="28"/>
        </w:rPr>
      </w:pPr>
    </w:p>
    <w:p w:rsidR="009672B0" w:rsidRDefault="009672B0" w:rsidP="009672B0">
      <w:pPr>
        <w:shd w:val="clear" w:color="auto" w:fill="FFFFFF"/>
        <w:jc w:val="center"/>
        <w:rPr>
          <w:b/>
          <w:sz w:val="22"/>
          <w:szCs w:val="22"/>
        </w:rPr>
      </w:pPr>
      <w:r>
        <w:rPr>
          <w:b/>
          <w:sz w:val="22"/>
          <w:szCs w:val="22"/>
        </w:rPr>
        <w:t>P03 Nematerialusis turtas</w:t>
      </w:r>
    </w:p>
    <w:p w:rsidR="009672B0" w:rsidRDefault="009672B0" w:rsidP="009672B0">
      <w:pPr>
        <w:shd w:val="clear" w:color="auto" w:fill="FFFFFF"/>
        <w:jc w:val="center"/>
        <w:rPr>
          <w:b/>
          <w:sz w:val="22"/>
          <w:szCs w:val="22"/>
        </w:rPr>
      </w:pPr>
    </w:p>
    <w:p w:rsidR="009672B0" w:rsidRDefault="009672B0" w:rsidP="009672B0">
      <w:pPr>
        <w:shd w:val="clear" w:color="auto" w:fill="FFFFFF"/>
        <w:ind w:firstLine="1296"/>
        <w:jc w:val="both"/>
        <w:rPr>
          <w:color w:val="FF0000"/>
        </w:rPr>
      </w:pPr>
      <w:r>
        <w:t xml:space="preserve"> Per I ketvirtį ilgalaikio nematerialaus turto neįsigyta. Likutinė vertė 2,03 Eur.</w:t>
      </w:r>
    </w:p>
    <w:p w:rsidR="009672B0" w:rsidRDefault="009672B0" w:rsidP="009672B0">
      <w:pPr>
        <w:shd w:val="clear" w:color="auto" w:fill="FFFFFF"/>
        <w:jc w:val="center"/>
        <w:rPr>
          <w:b/>
          <w:sz w:val="22"/>
          <w:szCs w:val="22"/>
        </w:rPr>
      </w:pPr>
    </w:p>
    <w:p w:rsidR="009672B0" w:rsidRDefault="009672B0" w:rsidP="009672B0">
      <w:pPr>
        <w:shd w:val="clear" w:color="auto" w:fill="FFFFFF"/>
        <w:jc w:val="center"/>
        <w:rPr>
          <w:b/>
          <w:sz w:val="22"/>
          <w:szCs w:val="22"/>
        </w:rPr>
      </w:pPr>
      <w:r>
        <w:rPr>
          <w:b/>
          <w:sz w:val="22"/>
          <w:szCs w:val="22"/>
        </w:rPr>
        <w:t>P04 Ilgalaikis materialusis turtas</w:t>
      </w:r>
    </w:p>
    <w:p w:rsidR="009672B0" w:rsidRDefault="009672B0" w:rsidP="009672B0">
      <w:pPr>
        <w:shd w:val="clear" w:color="auto" w:fill="FFFFFF"/>
        <w:jc w:val="center"/>
        <w:rPr>
          <w:b/>
          <w:sz w:val="22"/>
          <w:szCs w:val="22"/>
        </w:rPr>
      </w:pPr>
    </w:p>
    <w:p w:rsidR="009672B0" w:rsidRDefault="009672B0" w:rsidP="009672B0">
      <w:pPr>
        <w:shd w:val="clear" w:color="auto" w:fill="FFFFFF"/>
        <w:ind w:firstLine="1296"/>
        <w:jc w:val="both"/>
        <w:rPr>
          <w:color w:val="FF0000"/>
        </w:rPr>
      </w:pPr>
      <w:r>
        <w:t xml:space="preserve"> Per I ketvirtį ilgalaikio materialiojo turto neįsigyta. Paskaičiuotas nusidėvėjimas per I ketvirtį  už 3587,15 Eur. Turto likutinė vertė 221737,56 Eur.</w:t>
      </w:r>
    </w:p>
    <w:p w:rsidR="009672B0" w:rsidRDefault="009672B0" w:rsidP="009672B0">
      <w:pPr>
        <w:tabs>
          <w:tab w:val="left" w:pos="900"/>
          <w:tab w:val="left" w:pos="1980"/>
          <w:tab w:val="left" w:pos="2160"/>
        </w:tabs>
        <w:ind w:right="96"/>
        <w:jc w:val="center"/>
        <w:rPr>
          <w:b/>
          <w:sz w:val="22"/>
          <w:szCs w:val="22"/>
        </w:rPr>
      </w:pPr>
    </w:p>
    <w:p w:rsidR="009672B0" w:rsidRDefault="009672B0" w:rsidP="009672B0">
      <w:pPr>
        <w:tabs>
          <w:tab w:val="left" w:pos="900"/>
          <w:tab w:val="left" w:pos="1980"/>
          <w:tab w:val="left" w:pos="2160"/>
        </w:tabs>
        <w:ind w:right="96"/>
        <w:jc w:val="center"/>
        <w:rPr>
          <w:b/>
          <w:sz w:val="22"/>
          <w:szCs w:val="22"/>
        </w:rPr>
      </w:pPr>
      <w:r>
        <w:rPr>
          <w:b/>
          <w:sz w:val="22"/>
          <w:szCs w:val="22"/>
        </w:rPr>
        <w:t>P08 Atsargos</w:t>
      </w:r>
    </w:p>
    <w:p w:rsidR="009672B0" w:rsidRDefault="009672B0" w:rsidP="009672B0">
      <w:pPr>
        <w:tabs>
          <w:tab w:val="left" w:pos="900"/>
          <w:tab w:val="left" w:pos="1980"/>
          <w:tab w:val="left" w:pos="2160"/>
        </w:tabs>
        <w:ind w:right="96"/>
        <w:jc w:val="both"/>
        <w:rPr>
          <w:sz w:val="20"/>
          <w:szCs w:val="20"/>
        </w:rPr>
      </w:pPr>
    </w:p>
    <w:p w:rsidR="009672B0" w:rsidRDefault="009672B0" w:rsidP="009672B0">
      <w:pPr>
        <w:ind w:firstLine="913"/>
        <w:jc w:val="both"/>
      </w:pPr>
      <w:r>
        <w:t xml:space="preserve">Per I ketvirtį atsargų įsigyta už 23931,72 Eur iš jų: už 6555,00 Eur maisto produktų iš lėšų skirtų nemokamam maitinimui; už 2467,74 Eur maisto produktų iš Savivaldybės biudžeto lėšų; už 11999,51 Eur maisto produktų iš spec. lėšų; medžiagų už 2192,91 Eur, ūkinio inventoriaus už 716,56 Eur. Nemokamai gauta per I ketvirtį pagal ES programą maisto už 1336,28 Eur. Taip pat nemokai gauta atsargų iš labdaros ir paramos fondo „Švieskime vaikus“ už 12,32 Eur. I ketvirčio pabaigoje atsargų sandėlyje liko už 2516,54 Eur, iš jų: maisto produktų už 1147,38 Eur iš spec. lėšų; medžiagų už 1369,16 Eur. </w:t>
      </w:r>
    </w:p>
    <w:p w:rsidR="009672B0" w:rsidRDefault="009672B0" w:rsidP="009672B0">
      <w:pPr>
        <w:tabs>
          <w:tab w:val="left" w:pos="900"/>
          <w:tab w:val="left" w:pos="1980"/>
          <w:tab w:val="left" w:pos="2160"/>
        </w:tabs>
        <w:ind w:right="96"/>
        <w:jc w:val="center"/>
        <w:rPr>
          <w:b/>
          <w:sz w:val="22"/>
          <w:szCs w:val="22"/>
        </w:rPr>
      </w:pPr>
      <w:r>
        <w:rPr>
          <w:b/>
          <w:sz w:val="22"/>
          <w:szCs w:val="22"/>
        </w:rPr>
        <w:t>P09 Išankstiniai apmokėjimai</w:t>
      </w:r>
    </w:p>
    <w:p w:rsidR="009672B0" w:rsidRDefault="009672B0" w:rsidP="009672B0">
      <w:pPr>
        <w:tabs>
          <w:tab w:val="left" w:pos="900"/>
          <w:tab w:val="left" w:pos="1980"/>
          <w:tab w:val="left" w:pos="2160"/>
        </w:tabs>
        <w:ind w:right="96"/>
        <w:jc w:val="center"/>
        <w:rPr>
          <w:b/>
          <w:sz w:val="22"/>
          <w:szCs w:val="22"/>
        </w:rPr>
      </w:pPr>
    </w:p>
    <w:p w:rsidR="009672B0" w:rsidRDefault="009672B0" w:rsidP="009672B0">
      <w:pPr>
        <w:tabs>
          <w:tab w:val="left" w:pos="900"/>
          <w:tab w:val="left" w:pos="1980"/>
          <w:tab w:val="left" w:pos="2160"/>
        </w:tabs>
        <w:ind w:right="96"/>
        <w:jc w:val="both"/>
      </w:pPr>
      <w:r>
        <w:rPr>
          <w:b/>
          <w:sz w:val="28"/>
          <w:szCs w:val="28"/>
        </w:rPr>
        <w:tab/>
      </w:r>
      <w:r>
        <w:t>Įstaiga I ketvirčio pabaigoje turėjo išankstinių apmokėjimų už 214,20 Eur. Tai ateinančių laikotarpių sąnaudos už prenumeratą, kurios sumokėtos praėjusiais metais, o bus pripažintos sąnaudomis per likusius šių metų ketvirčius.</w:t>
      </w:r>
    </w:p>
    <w:p w:rsidR="009672B0" w:rsidRDefault="009672B0" w:rsidP="009672B0">
      <w:pPr>
        <w:tabs>
          <w:tab w:val="left" w:pos="900"/>
          <w:tab w:val="left" w:pos="1980"/>
          <w:tab w:val="left" w:pos="2160"/>
        </w:tabs>
        <w:ind w:right="96"/>
        <w:jc w:val="both"/>
      </w:pPr>
    </w:p>
    <w:p w:rsidR="009672B0" w:rsidRDefault="009672B0" w:rsidP="009672B0">
      <w:pPr>
        <w:tabs>
          <w:tab w:val="left" w:pos="900"/>
          <w:tab w:val="left" w:pos="1980"/>
          <w:tab w:val="left" w:pos="2160"/>
        </w:tabs>
        <w:ind w:right="96"/>
        <w:rPr>
          <w:b/>
          <w:sz w:val="22"/>
          <w:szCs w:val="22"/>
        </w:rPr>
      </w:pPr>
      <w:r>
        <w:rPr>
          <w:b/>
          <w:sz w:val="22"/>
          <w:szCs w:val="22"/>
        </w:rPr>
        <w:t xml:space="preserve">                                                              P10 Gautinos sumos</w:t>
      </w:r>
    </w:p>
    <w:p w:rsidR="009672B0" w:rsidRDefault="009672B0" w:rsidP="009672B0">
      <w:pPr>
        <w:tabs>
          <w:tab w:val="left" w:pos="900"/>
          <w:tab w:val="left" w:pos="1980"/>
          <w:tab w:val="left" w:pos="2160"/>
        </w:tabs>
        <w:ind w:right="96"/>
        <w:rPr>
          <w:b/>
          <w:sz w:val="22"/>
          <w:szCs w:val="22"/>
        </w:rPr>
      </w:pPr>
    </w:p>
    <w:p w:rsidR="009672B0" w:rsidRDefault="009672B0" w:rsidP="009672B0">
      <w:pPr>
        <w:tabs>
          <w:tab w:val="left" w:pos="900"/>
          <w:tab w:val="left" w:pos="1980"/>
          <w:tab w:val="left" w:pos="2160"/>
        </w:tabs>
        <w:ind w:right="96"/>
        <w:jc w:val="both"/>
      </w:pPr>
      <w:r>
        <w:tab/>
        <w:t>I ketvirčio pabaigoje gautinų sumų už turto naudojimą, parduotas prekes, turtą, paslaugas suma buvo lygi 7853,16 Eur, iš jų: 2210,69 Eur už ugdymo aplinkos išlaikymą, 5517,47 Eur – už ugdytinių mitybą, už darbuotojų mitybą – 125,00 Eur.</w:t>
      </w:r>
    </w:p>
    <w:p w:rsidR="009672B0" w:rsidRDefault="009672B0" w:rsidP="009672B0">
      <w:pPr>
        <w:tabs>
          <w:tab w:val="left" w:pos="900"/>
          <w:tab w:val="left" w:pos="1980"/>
          <w:tab w:val="left" w:pos="2160"/>
        </w:tabs>
        <w:ind w:right="96"/>
        <w:jc w:val="both"/>
      </w:pPr>
      <w:r>
        <w:tab/>
        <w:t xml:space="preserve">Sukauptų gautinų suma ketvirčio pabaigoje siekė 150513,75 Eur, iš jų atostogų rezervas sudarė 58908,42 Eur, gautinos sumos iš savivaldybės biudžeto – 81096,46 Eur, atidėjiniai – 10004,72 Eur bei 504,15 Eur liko Klaipėdos rajono biudžeto skyriaus sąskaitoje, kurie buvo surinkti iš tėvų už mitybą ir ugdymo paslaugas ir negrąžinti mums.  </w:t>
      </w:r>
    </w:p>
    <w:p w:rsidR="009672B0" w:rsidRDefault="009672B0" w:rsidP="009672B0">
      <w:pPr>
        <w:tabs>
          <w:tab w:val="left" w:pos="900"/>
          <w:tab w:val="left" w:pos="1980"/>
          <w:tab w:val="left" w:pos="2160"/>
        </w:tabs>
        <w:ind w:right="96"/>
        <w:jc w:val="both"/>
      </w:pPr>
    </w:p>
    <w:p w:rsidR="009672B0" w:rsidRDefault="009672B0" w:rsidP="009672B0">
      <w:pPr>
        <w:tabs>
          <w:tab w:val="left" w:pos="900"/>
          <w:tab w:val="left" w:pos="1980"/>
          <w:tab w:val="left" w:pos="2160"/>
        </w:tabs>
        <w:ind w:right="96"/>
        <w:jc w:val="center"/>
        <w:rPr>
          <w:b/>
          <w:sz w:val="22"/>
          <w:szCs w:val="22"/>
        </w:rPr>
      </w:pPr>
      <w:r>
        <w:rPr>
          <w:b/>
          <w:sz w:val="22"/>
          <w:szCs w:val="22"/>
        </w:rPr>
        <w:t>P11 Pinigai ir pinigų ekvivalentai</w:t>
      </w:r>
    </w:p>
    <w:p w:rsidR="009672B0" w:rsidRDefault="009672B0" w:rsidP="009672B0">
      <w:pPr>
        <w:tabs>
          <w:tab w:val="left" w:pos="900"/>
          <w:tab w:val="left" w:pos="1980"/>
          <w:tab w:val="left" w:pos="2160"/>
        </w:tabs>
        <w:ind w:right="96"/>
        <w:jc w:val="center"/>
        <w:rPr>
          <w:b/>
          <w:sz w:val="22"/>
          <w:szCs w:val="22"/>
        </w:rPr>
      </w:pPr>
    </w:p>
    <w:p w:rsidR="009672B0" w:rsidRDefault="009672B0" w:rsidP="009672B0">
      <w:pPr>
        <w:tabs>
          <w:tab w:val="left" w:pos="900"/>
          <w:tab w:val="left" w:pos="1980"/>
          <w:tab w:val="left" w:pos="2160"/>
        </w:tabs>
        <w:ind w:right="96"/>
        <w:jc w:val="both"/>
      </w:pPr>
      <w:r>
        <w:rPr>
          <w:b/>
          <w:sz w:val="28"/>
          <w:szCs w:val="28"/>
        </w:rPr>
        <w:tab/>
      </w:r>
      <w:r>
        <w:t>2021 m. I ketv. pabaigoje darželio pavedimų sąskaitoje liko 7512,81 Eur. Lėšas planuojama panaudoti edukacinių lauko erdvių kūrimui.</w:t>
      </w:r>
    </w:p>
    <w:p w:rsidR="009672B0" w:rsidRDefault="009672B0" w:rsidP="009672B0">
      <w:pPr>
        <w:tabs>
          <w:tab w:val="left" w:pos="900"/>
          <w:tab w:val="left" w:pos="1980"/>
          <w:tab w:val="left" w:pos="2160"/>
        </w:tabs>
        <w:ind w:right="96"/>
        <w:jc w:val="both"/>
      </w:pPr>
      <w:r>
        <w:tab/>
        <w:t xml:space="preserve"> </w:t>
      </w:r>
    </w:p>
    <w:p w:rsidR="009672B0" w:rsidRDefault="009672B0" w:rsidP="009672B0">
      <w:pPr>
        <w:tabs>
          <w:tab w:val="left" w:pos="900"/>
          <w:tab w:val="left" w:pos="1980"/>
          <w:tab w:val="left" w:pos="2160"/>
        </w:tabs>
        <w:ind w:right="96"/>
        <w:jc w:val="center"/>
        <w:rPr>
          <w:b/>
          <w:sz w:val="22"/>
          <w:szCs w:val="22"/>
        </w:rPr>
      </w:pPr>
      <w:r>
        <w:rPr>
          <w:b/>
          <w:sz w:val="22"/>
          <w:szCs w:val="22"/>
        </w:rPr>
        <w:t>P12 Finansavimo sumos</w:t>
      </w:r>
    </w:p>
    <w:p w:rsidR="009672B0" w:rsidRDefault="009672B0" w:rsidP="009672B0">
      <w:pPr>
        <w:tabs>
          <w:tab w:val="left" w:pos="900"/>
          <w:tab w:val="left" w:pos="1980"/>
          <w:tab w:val="left" w:pos="2160"/>
        </w:tabs>
        <w:ind w:right="96"/>
        <w:jc w:val="center"/>
        <w:rPr>
          <w:sz w:val="22"/>
          <w:szCs w:val="22"/>
        </w:rPr>
      </w:pPr>
    </w:p>
    <w:p w:rsidR="009672B0" w:rsidRDefault="009672B0" w:rsidP="009672B0">
      <w:pPr>
        <w:tabs>
          <w:tab w:val="left" w:pos="900"/>
          <w:tab w:val="left" w:pos="1980"/>
          <w:tab w:val="left" w:pos="2160"/>
        </w:tabs>
        <w:ind w:right="96"/>
        <w:jc w:val="both"/>
      </w:pPr>
      <w:r>
        <w:rPr>
          <w:b/>
        </w:rPr>
        <w:tab/>
      </w:r>
      <w:r>
        <w:t>Per 2021 m. I ketvirtį gauta finansavimo iš valstybės biudžeto 57267,73 Eur, nemokamam mokinių maitinimui iš valstybės biudžeto 6602,50 Eur,  iš savivaldybės biudžeto 110969,16 Eur ir 203,26 Eur už elektrą, kurį apmokėjo savivaldybės administracija. Iš kitų šaltinių gauta 500 Eur už projektą „Vaikystės lėlės“. Daugiausiai gauta iš savivaldybės biudžeto t.y. 63,33 proc. visų gautų per I šių metų ketvirtį finansavimo sumų.</w:t>
      </w:r>
    </w:p>
    <w:p w:rsidR="009672B0" w:rsidRDefault="009672B0" w:rsidP="009672B0">
      <w:pPr>
        <w:ind w:firstLine="1296"/>
        <w:jc w:val="both"/>
      </w:pPr>
      <w:r>
        <w:t xml:space="preserve">Finansavimo sumų panaudota veiklai per I ketv. už 179621,77 Eur. Taip pat daugiausia panaudota finansavimo sumų iš savivaldybės biudžeto t.y. 63,31 proc. visų panaudotų finansavimo sumų. </w:t>
      </w:r>
    </w:p>
    <w:p w:rsidR="009672B0" w:rsidRDefault="009672B0" w:rsidP="009672B0">
      <w:pPr>
        <w:tabs>
          <w:tab w:val="left" w:pos="1980"/>
          <w:tab w:val="left" w:pos="2160"/>
          <w:tab w:val="left" w:pos="3534"/>
        </w:tabs>
        <w:ind w:right="96"/>
        <w:jc w:val="center"/>
        <w:rPr>
          <w:b/>
          <w:sz w:val="22"/>
          <w:szCs w:val="22"/>
        </w:rPr>
      </w:pPr>
      <w:r>
        <w:rPr>
          <w:b/>
          <w:sz w:val="22"/>
          <w:szCs w:val="22"/>
        </w:rPr>
        <w:t>P17 Trumpalaikės mokėtinos sumos</w:t>
      </w:r>
    </w:p>
    <w:p w:rsidR="009672B0" w:rsidRDefault="009672B0" w:rsidP="009672B0">
      <w:pPr>
        <w:tabs>
          <w:tab w:val="left" w:pos="1980"/>
          <w:tab w:val="left" w:pos="2160"/>
          <w:tab w:val="left" w:pos="3534"/>
        </w:tabs>
        <w:ind w:right="96"/>
        <w:jc w:val="center"/>
        <w:rPr>
          <w:b/>
          <w:sz w:val="22"/>
          <w:szCs w:val="22"/>
        </w:rPr>
      </w:pPr>
    </w:p>
    <w:p w:rsidR="009672B0" w:rsidRDefault="009672B0" w:rsidP="009672B0">
      <w:pPr>
        <w:jc w:val="both"/>
      </w:pPr>
      <w:r>
        <w:t xml:space="preserve">               2021 m. kovo 31 d. „Tiekėjams mokėtinos sumos“ padidėjo 4782,42 Eur lyginant su 2020 m. IV ketvirčio pabaiga. Įsipareigojimų suma susijusi su darbo santykiais I ketvirčio pabaigoje siekė 76884,82 Eur. „Sukauptos atostoginių sąnaudos“ ketvirčio pabaigoje lygios 58908,42 Eur sumai, iš jų: 29220,85 Eur priskaičiuotas iš VB (valstybės biudžetas) lėšų atostogų rezervas darbuotojams kartu su sodra, už 29687,57 Eur – iš SB lėšų (savivaldybės biudžetas). Ketvirčio pabaigoje įstaigos atidėjinių suma siekė 10004,72 Eur.  </w:t>
      </w:r>
    </w:p>
    <w:p w:rsidR="009672B0" w:rsidRDefault="009672B0" w:rsidP="009672B0">
      <w:pPr>
        <w:tabs>
          <w:tab w:val="left" w:pos="900"/>
          <w:tab w:val="left" w:pos="1980"/>
          <w:tab w:val="left" w:pos="2160"/>
        </w:tabs>
        <w:ind w:right="96"/>
        <w:jc w:val="both"/>
      </w:pPr>
      <w:r>
        <w:tab/>
        <w:t xml:space="preserve"> </w:t>
      </w:r>
    </w:p>
    <w:p w:rsidR="009672B0" w:rsidRDefault="009672B0" w:rsidP="009672B0">
      <w:pPr>
        <w:tabs>
          <w:tab w:val="left" w:pos="900"/>
          <w:tab w:val="left" w:pos="1980"/>
          <w:tab w:val="left" w:pos="2160"/>
        </w:tabs>
        <w:ind w:right="96"/>
        <w:jc w:val="right"/>
        <w:rPr>
          <w:b/>
          <w:sz w:val="22"/>
          <w:szCs w:val="22"/>
        </w:rPr>
      </w:pPr>
    </w:p>
    <w:p w:rsidR="009672B0" w:rsidRDefault="009672B0" w:rsidP="009672B0">
      <w:pPr>
        <w:tabs>
          <w:tab w:val="left" w:pos="900"/>
          <w:tab w:val="left" w:pos="1980"/>
          <w:tab w:val="left" w:pos="2160"/>
        </w:tabs>
        <w:ind w:right="96"/>
        <w:jc w:val="center"/>
        <w:rPr>
          <w:b/>
          <w:sz w:val="22"/>
          <w:szCs w:val="22"/>
        </w:rPr>
      </w:pPr>
      <w:r>
        <w:rPr>
          <w:b/>
          <w:sz w:val="22"/>
          <w:szCs w:val="22"/>
        </w:rPr>
        <w:t>P18 Grynasis turtas</w:t>
      </w:r>
    </w:p>
    <w:p w:rsidR="009672B0" w:rsidRDefault="009672B0" w:rsidP="009672B0">
      <w:pPr>
        <w:tabs>
          <w:tab w:val="left" w:pos="900"/>
          <w:tab w:val="left" w:pos="1980"/>
          <w:tab w:val="left" w:pos="2160"/>
        </w:tabs>
        <w:ind w:right="96"/>
        <w:jc w:val="center"/>
        <w:rPr>
          <w:sz w:val="22"/>
          <w:szCs w:val="22"/>
        </w:rPr>
      </w:pPr>
    </w:p>
    <w:p w:rsidR="009672B0" w:rsidRDefault="009672B0" w:rsidP="009672B0">
      <w:pPr>
        <w:jc w:val="both"/>
      </w:pPr>
      <w:r>
        <w:t xml:space="preserve">                Darželio grynasis turtas ataskaitinio laikotarpio pabaigoje lygus 23025,05 Eur t.y. 2,07 proc. mažesnis negu 2020 m. IV ketvirčio pabaigoje dėl per I ketvirtį priskaičiuotų mažesnių pajamų negu patirtų sąnaudų. </w:t>
      </w:r>
    </w:p>
    <w:p w:rsidR="009672B0" w:rsidRDefault="009672B0" w:rsidP="009672B0">
      <w:pPr>
        <w:ind w:firstLine="1296"/>
        <w:jc w:val="center"/>
        <w:rPr>
          <w:b/>
        </w:rPr>
      </w:pPr>
    </w:p>
    <w:p w:rsidR="009672B0" w:rsidRDefault="009672B0" w:rsidP="009672B0">
      <w:pPr>
        <w:ind w:firstLine="1296"/>
        <w:jc w:val="center"/>
        <w:rPr>
          <w:b/>
        </w:rPr>
      </w:pPr>
      <w:r>
        <w:rPr>
          <w:b/>
        </w:rPr>
        <w:t>Veiklos rezultatų ataskaitos pastabos</w:t>
      </w:r>
    </w:p>
    <w:p w:rsidR="009672B0" w:rsidRDefault="009672B0" w:rsidP="009672B0">
      <w:pPr>
        <w:tabs>
          <w:tab w:val="left" w:pos="900"/>
          <w:tab w:val="left" w:pos="1980"/>
          <w:tab w:val="left" w:pos="2160"/>
        </w:tabs>
        <w:ind w:right="96"/>
        <w:jc w:val="center"/>
        <w:rPr>
          <w:b/>
          <w:sz w:val="28"/>
          <w:szCs w:val="28"/>
        </w:rPr>
      </w:pPr>
    </w:p>
    <w:p w:rsidR="009672B0" w:rsidRDefault="009672B0" w:rsidP="009672B0">
      <w:pPr>
        <w:tabs>
          <w:tab w:val="left" w:pos="900"/>
          <w:tab w:val="left" w:pos="1980"/>
          <w:tab w:val="left" w:pos="2160"/>
        </w:tabs>
        <w:ind w:right="96"/>
        <w:jc w:val="center"/>
        <w:rPr>
          <w:b/>
          <w:sz w:val="22"/>
          <w:szCs w:val="22"/>
        </w:rPr>
      </w:pPr>
      <w:r>
        <w:rPr>
          <w:b/>
          <w:sz w:val="22"/>
          <w:szCs w:val="22"/>
        </w:rPr>
        <w:t>P21 Kitos pagrindinės veiklos pajamos ir kitos pajamos</w:t>
      </w:r>
    </w:p>
    <w:p w:rsidR="009672B0" w:rsidRDefault="009672B0" w:rsidP="009672B0">
      <w:pPr>
        <w:tabs>
          <w:tab w:val="left" w:pos="900"/>
          <w:tab w:val="left" w:pos="1980"/>
          <w:tab w:val="left" w:pos="2160"/>
        </w:tabs>
        <w:ind w:right="96"/>
        <w:jc w:val="center"/>
        <w:rPr>
          <w:b/>
          <w:sz w:val="22"/>
          <w:szCs w:val="22"/>
        </w:rPr>
      </w:pPr>
    </w:p>
    <w:p w:rsidR="009672B0" w:rsidRDefault="009672B0" w:rsidP="009672B0">
      <w:pPr>
        <w:ind w:firstLine="913"/>
        <w:jc w:val="both"/>
      </w:pPr>
      <w:r>
        <w:t>Kaip matome pasibaigus 2021 m. I ketvirčiui finansavimo pajamos buvo lygios 260454,50 Eur t.y. 28,17 proc daugiau lyginant su 2020 m. tuo pačiu laikotarpiu.</w:t>
      </w:r>
    </w:p>
    <w:p w:rsidR="009672B0" w:rsidRDefault="009672B0" w:rsidP="009672B0">
      <w:pPr>
        <w:ind w:firstLine="913"/>
        <w:jc w:val="both"/>
      </w:pPr>
      <w:r>
        <w:t>Pagrindinės veiklos kitas pajamas sudaro: pajamos už vaikų mitybą 12655,28 Eur, pajamos už vaikų išlaikymą 3618,00 Eur ir darbuotojų mityba 390 Eur.</w:t>
      </w:r>
    </w:p>
    <w:p w:rsidR="009672B0" w:rsidRDefault="009672B0" w:rsidP="009672B0">
      <w:pPr>
        <w:tabs>
          <w:tab w:val="left" w:pos="900"/>
          <w:tab w:val="left" w:pos="1980"/>
          <w:tab w:val="left" w:pos="2160"/>
        </w:tabs>
        <w:ind w:right="96"/>
        <w:jc w:val="both"/>
        <w:rPr>
          <w:sz w:val="20"/>
          <w:szCs w:val="20"/>
        </w:rPr>
      </w:pPr>
      <w:r>
        <w:tab/>
        <w:t xml:space="preserve">  </w:t>
      </w:r>
    </w:p>
    <w:p w:rsidR="009672B0" w:rsidRDefault="009672B0" w:rsidP="009672B0">
      <w:pPr>
        <w:tabs>
          <w:tab w:val="left" w:pos="900"/>
          <w:tab w:val="left" w:pos="1980"/>
          <w:tab w:val="left" w:pos="2160"/>
        </w:tabs>
        <w:ind w:right="96"/>
        <w:jc w:val="center"/>
        <w:rPr>
          <w:b/>
          <w:sz w:val="22"/>
          <w:szCs w:val="22"/>
        </w:rPr>
      </w:pPr>
      <w:r>
        <w:rPr>
          <w:b/>
          <w:sz w:val="22"/>
          <w:szCs w:val="22"/>
        </w:rPr>
        <w:t>P22 Pagrindinės veiklos sąnaudos</w:t>
      </w:r>
    </w:p>
    <w:p w:rsidR="009672B0" w:rsidRDefault="009672B0" w:rsidP="009672B0">
      <w:pPr>
        <w:tabs>
          <w:tab w:val="left" w:pos="900"/>
          <w:tab w:val="left" w:pos="1980"/>
          <w:tab w:val="left" w:pos="2160"/>
        </w:tabs>
        <w:ind w:right="96"/>
        <w:jc w:val="center"/>
        <w:rPr>
          <w:b/>
          <w:sz w:val="22"/>
          <w:szCs w:val="22"/>
        </w:rPr>
      </w:pPr>
    </w:p>
    <w:p w:rsidR="009672B0" w:rsidRDefault="009672B0" w:rsidP="009672B0">
      <w:pPr>
        <w:jc w:val="both"/>
      </w:pPr>
      <w:r>
        <w:t xml:space="preserve">              </w:t>
      </w:r>
      <w:r>
        <w:rPr>
          <w:b/>
          <w:sz w:val="28"/>
          <w:szCs w:val="28"/>
        </w:rPr>
        <w:t xml:space="preserve"> </w:t>
      </w:r>
      <w:r>
        <w:t xml:space="preserve">Pagrindinės veiklos sąnaudos taip pat buvo didesnės 24,86 proc. lyginant su 2020 m. I ketvirčiu. </w:t>
      </w:r>
    </w:p>
    <w:p w:rsidR="009672B0" w:rsidRDefault="009672B0" w:rsidP="009672B0">
      <w:pPr>
        <w:tabs>
          <w:tab w:val="left" w:pos="900"/>
          <w:tab w:val="left" w:pos="1980"/>
          <w:tab w:val="left" w:pos="2160"/>
        </w:tabs>
        <w:ind w:right="96"/>
        <w:jc w:val="both"/>
      </w:pPr>
      <w:r>
        <w:rPr>
          <w:b/>
          <w:sz w:val="28"/>
          <w:szCs w:val="28"/>
        </w:rPr>
        <w:t xml:space="preserve">            </w:t>
      </w:r>
      <w:r>
        <w:t>Darželis per ataskaitinį laikotarpį patyrė sąnaudų už 277605,42 Eur, iš jų darbo užmokesčio ir socialinio draudimo sąnaudos sudarė 234505,36 Eur t.y. 84,47 proc. visų patirtų sąnaudų. Mažiausiai patirta remonto sąnaudų už 66,38 Eur t.y. 0,02 proc. visų sąnaudų.</w:t>
      </w:r>
    </w:p>
    <w:p w:rsidR="009672B0" w:rsidRDefault="009672B0" w:rsidP="009672B0">
      <w:pPr>
        <w:tabs>
          <w:tab w:val="left" w:pos="900"/>
          <w:tab w:val="left" w:pos="1980"/>
          <w:tab w:val="left" w:pos="2160"/>
        </w:tabs>
        <w:ind w:right="96"/>
        <w:jc w:val="both"/>
      </w:pPr>
    </w:p>
    <w:p w:rsidR="009672B0" w:rsidRDefault="009672B0" w:rsidP="009672B0"/>
    <w:p w:rsidR="009672B0" w:rsidRDefault="009672B0" w:rsidP="009672B0">
      <w:r>
        <w:t>Direktorė                                                                                       Alė Šimaitienė</w:t>
      </w:r>
    </w:p>
    <w:p w:rsidR="009672B0" w:rsidRDefault="009672B0" w:rsidP="009672B0"/>
    <w:p w:rsidR="00BD2CBE" w:rsidRDefault="00BD2CBE" w:rsidP="009672B0"/>
    <w:p w:rsidR="00BD2CBE" w:rsidRDefault="00BD2CBE" w:rsidP="009672B0"/>
    <w:p w:rsidR="009672B0" w:rsidRDefault="009672B0" w:rsidP="009672B0">
      <w:r>
        <w:t>Kristina Narvilė, (+370 65396187)</w:t>
      </w:r>
      <w:r>
        <w:tab/>
      </w:r>
    </w:p>
    <w:p w:rsidR="009672B0" w:rsidRDefault="009672B0" w:rsidP="00D46373">
      <w:pPr>
        <w:jc w:val="center"/>
        <w:rPr>
          <w:b/>
          <w:sz w:val="28"/>
          <w:szCs w:val="28"/>
        </w:rPr>
      </w:pPr>
    </w:p>
    <w:p w:rsidR="009672B0" w:rsidRDefault="009672B0" w:rsidP="009672B0">
      <w:pPr>
        <w:rPr>
          <w:b/>
          <w:sz w:val="28"/>
          <w:szCs w:val="28"/>
        </w:rPr>
      </w:pPr>
    </w:p>
    <w:sectPr w:rsidR="009672B0" w:rsidSect="001649D8">
      <w:headerReference w:type="even" r:id="rId6"/>
      <w:headerReference w:type="default" r:id="rId7"/>
      <w:pgSz w:w="11906" w:h="16838"/>
      <w:pgMar w:top="737" w:right="567" w:bottom="79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18" w:rsidRDefault="00191118">
      <w:r>
        <w:separator/>
      </w:r>
    </w:p>
  </w:endnote>
  <w:endnote w:type="continuationSeparator" w:id="0">
    <w:p w:rsidR="00191118" w:rsidRDefault="00191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18" w:rsidRDefault="00191118">
      <w:r>
        <w:separator/>
      </w:r>
    </w:p>
  </w:footnote>
  <w:footnote w:type="continuationSeparator" w:id="0">
    <w:p w:rsidR="00191118" w:rsidRDefault="00191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5C" w:rsidRDefault="00F74A71" w:rsidP="000B7F7F">
    <w:pPr>
      <w:pStyle w:val="Antrats"/>
      <w:framePr w:wrap="around" w:vAnchor="text" w:hAnchor="margin" w:xAlign="center" w:y="1"/>
      <w:rPr>
        <w:rStyle w:val="Puslapionumeris"/>
      </w:rPr>
    </w:pPr>
    <w:r>
      <w:rPr>
        <w:rStyle w:val="Puslapionumeris"/>
      </w:rPr>
      <w:fldChar w:fldCharType="begin"/>
    </w:r>
    <w:r w:rsidR="00D46373">
      <w:rPr>
        <w:rStyle w:val="Puslapionumeris"/>
      </w:rPr>
      <w:instrText xml:space="preserve">PAGE  </w:instrText>
    </w:r>
    <w:r>
      <w:rPr>
        <w:rStyle w:val="Puslapionumeris"/>
      </w:rPr>
      <w:fldChar w:fldCharType="end"/>
    </w:r>
  </w:p>
  <w:p w:rsidR="000E2A5C" w:rsidRDefault="0019111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5C" w:rsidRDefault="00F74A71" w:rsidP="000B7F7F">
    <w:pPr>
      <w:pStyle w:val="Antrats"/>
      <w:framePr w:wrap="around" w:vAnchor="text" w:hAnchor="margin" w:xAlign="center" w:y="1"/>
      <w:rPr>
        <w:rStyle w:val="Puslapionumeris"/>
      </w:rPr>
    </w:pPr>
    <w:r>
      <w:rPr>
        <w:rStyle w:val="Puslapionumeris"/>
      </w:rPr>
      <w:fldChar w:fldCharType="begin"/>
    </w:r>
    <w:r w:rsidR="00D46373">
      <w:rPr>
        <w:rStyle w:val="Puslapionumeris"/>
      </w:rPr>
      <w:instrText xml:space="preserve">PAGE  </w:instrText>
    </w:r>
    <w:r>
      <w:rPr>
        <w:rStyle w:val="Puslapionumeris"/>
      </w:rPr>
      <w:fldChar w:fldCharType="separate"/>
    </w:r>
    <w:r w:rsidR="002A6A07">
      <w:rPr>
        <w:rStyle w:val="Puslapionumeris"/>
        <w:noProof/>
      </w:rPr>
      <w:t>3</w:t>
    </w:r>
    <w:r>
      <w:rPr>
        <w:rStyle w:val="Puslapionumeris"/>
      </w:rPr>
      <w:fldChar w:fldCharType="end"/>
    </w:r>
  </w:p>
  <w:p w:rsidR="000E2A5C" w:rsidRDefault="0019111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D46373"/>
    <w:rsid w:val="00042966"/>
    <w:rsid w:val="0009198E"/>
    <w:rsid w:val="000F2631"/>
    <w:rsid w:val="000F4A9F"/>
    <w:rsid w:val="00123C20"/>
    <w:rsid w:val="001522FE"/>
    <w:rsid w:val="00177623"/>
    <w:rsid w:val="00180BD8"/>
    <w:rsid w:val="00183FF5"/>
    <w:rsid w:val="00191118"/>
    <w:rsid w:val="001E78D0"/>
    <w:rsid w:val="00280620"/>
    <w:rsid w:val="00295620"/>
    <w:rsid w:val="002A6A07"/>
    <w:rsid w:val="0031594F"/>
    <w:rsid w:val="00350FBB"/>
    <w:rsid w:val="003C139B"/>
    <w:rsid w:val="00473474"/>
    <w:rsid w:val="00526C27"/>
    <w:rsid w:val="005F486D"/>
    <w:rsid w:val="0061059C"/>
    <w:rsid w:val="00610AD8"/>
    <w:rsid w:val="00661011"/>
    <w:rsid w:val="0069633C"/>
    <w:rsid w:val="006C7E80"/>
    <w:rsid w:val="006E4DDA"/>
    <w:rsid w:val="007216D7"/>
    <w:rsid w:val="007243F3"/>
    <w:rsid w:val="008B1F7E"/>
    <w:rsid w:val="008C08C6"/>
    <w:rsid w:val="00907A25"/>
    <w:rsid w:val="00933906"/>
    <w:rsid w:val="0094435E"/>
    <w:rsid w:val="00950710"/>
    <w:rsid w:val="009672B0"/>
    <w:rsid w:val="009B1D1B"/>
    <w:rsid w:val="00A433C3"/>
    <w:rsid w:val="00A53B55"/>
    <w:rsid w:val="00A83B67"/>
    <w:rsid w:val="00A94E8D"/>
    <w:rsid w:val="00B10E66"/>
    <w:rsid w:val="00B57963"/>
    <w:rsid w:val="00B60DA9"/>
    <w:rsid w:val="00B61F3E"/>
    <w:rsid w:val="00B95D12"/>
    <w:rsid w:val="00BA6449"/>
    <w:rsid w:val="00BD2CBE"/>
    <w:rsid w:val="00C079F8"/>
    <w:rsid w:val="00C47840"/>
    <w:rsid w:val="00C67728"/>
    <w:rsid w:val="00CB1B36"/>
    <w:rsid w:val="00CD624B"/>
    <w:rsid w:val="00D05F5C"/>
    <w:rsid w:val="00D46373"/>
    <w:rsid w:val="00D86B9F"/>
    <w:rsid w:val="00DA13AC"/>
    <w:rsid w:val="00E13F49"/>
    <w:rsid w:val="00E71B12"/>
    <w:rsid w:val="00E967CB"/>
    <w:rsid w:val="00EE0092"/>
    <w:rsid w:val="00EF5448"/>
    <w:rsid w:val="00F157B6"/>
    <w:rsid w:val="00F35E23"/>
    <w:rsid w:val="00F5788C"/>
    <w:rsid w:val="00F74A71"/>
    <w:rsid w:val="00FA0A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37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46373"/>
    <w:pPr>
      <w:tabs>
        <w:tab w:val="center" w:pos="4819"/>
        <w:tab w:val="right" w:pos="9638"/>
      </w:tabs>
    </w:pPr>
  </w:style>
  <w:style w:type="character" w:customStyle="1" w:styleId="AntratsDiagrama">
    <w:name w:val="Antraštės Diagrama"/>
    <w:basedOn w:val="Numatytasispastraiposriftas"/>
    <w:link w:val="Antrats"/>
    <w:rsid w:val="00D4637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D46373"/>
  </w:style>
</w:styles>
</file>

<file path=word/webSettings.xml><?xml version="1.0" encoding="utf-8"?>
<w:webSettings xmlns:r="http://schemas.openxmlformats.org/officeDocument/2006/relationships" xmlns:w="http://schemas.openxmlformats.org/wordprocessingml/2006/main">
  <w:divs>
    <w:div w:id="893278760">
      <w:bodyDiv w:val="1"/>
      <w:marLeft w:val="0"/>
      <w:marRight w:val="0"/>
      <w:marTop w:val="0"/>
      <w:marBottom w:val="0"/>
      <w:divBdr>
        <w:top w:val="none" w:sz="0" w:space="0" w:color="auto"/>
        <w:left w:val="none" w:sz="0" w:space="0" w:color="auto"/>
        <w:bottom w:val="none" w:sz="0" w:space="0" w:color="auto"/>
        <w:right w:val="none" w:sz="0" w:space="0" w:color="auto"/>
      </w:divBdr>
    </w:div>
    <w:div w:id="1758404833">
      <w:bodyDiv w:val="1"/>
      <w:marLeft w:val="0"/>
      <w:marRight w:val="0"/>
      <w:marTop w:val="0"/>
      <w:marBottom w:val="0"/>
      <w:divBdr>
        <w:top w:val="none" w:sz="0" w:space="0" w:color="auto"/>
        <w:left w:val="none" w:sz="0" w:space="0" w:color="auto"/>
        <w:bottom w:val="none" w:sz="0" w:space="0" w:color="auto"/>
        <w:right w:val="none" w:sz="0" w:space="0" w:color="auto"/>
      </w:divBdr>
    </w:div>
    <w:div w:id="18291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3310</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Vartrotojas</cp:lastModifiedBy>
  <cp:revision>2</cp:revision>
  <cp:lastPrinted>2021-05-06T10:37:00Z</cp:lastPrinted>
  <dcterms:created xsi:type="dcterms:W3CDTF">2021-10-22T06:07:00Z</dcterms:created>
  <dcterms:modified xsi:type="dcterms:W3CDTF">2021-10-22T06:07:00Z</dcterms:modified>
</cp:coreProperties>
</file>