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B7" w:rsidRPr="00913FEA" w:rsidRDefault="00D252B7" w:rsidP="00D252B7">
      <w:pPr>
        <w:jc w:val="center"/>
        <w:rPr>
          <w:b/>
          <w:sz w:val="28"/>
          <w:szCs w:val="28"/>
        </w:rPr>
      </w:pPr>
      <w:r>
        <w:rPr>
          <w:b/>
          <w:sz w:val="28"/>
          <w:szCs w:val="28"/>
        </w:rPr>
        <w:t>GARGŽDŲ LOPŠELIS - DARŽELIS „GINTARĖLIS“</w:t>
      </w:r>
    </w:p>
    <w:p w:rsidR="00D252B7" w:rsidRDefault="00D252B7" w:rsidP="00D252B7">
      <w:pPr>
        <w:jc w:val="center"/>
        <w:rPr>
          <w:b/>
          <w:sz w:val="28"/>
          <w:szCs w:val="28"/>
        </w:rPr>
      </w:pPr>
    </w:p>
    <w:p w:rsidR="00D252B7" w:rsidRDefault="00D252B7" w:rsidP="00D252B7">
      <w:pPr>
        <w:jc w:val="center"/>
        <w:rPr>
          <w:b/>
          <w:sz w:val="28"/>
          <w:szCs w:val="28"/>
        </w:rPr>
      </w:pPr>
      <w:r>
        <w:rPr>
          <w:b/>
          <w:sz w:val="28"/>
          <w:szCs w:val="28"/>
        </w:rPr>
        <w:t xml:space="preserve">AIŠKINAMASIS RAŠTAS </w:t>
      </w:r>
    </w:p>
    <w:p w:rsidR="00D252B7" w:rsidRPr="00C83019" w:rsidRDefault="00D252B7" w:rsidP="00D252B7">
      <w:pPr>
        <w:jc w:val="center"/>
        <w:rPr>
          <w:b/>
          <w:sz w:val="28"/>
          <w:szCs w:val="28"/>
          <w:lang w:val="en-US"/>
        </w:rPr>
      </w:pPr>
      <w:r>
        <w:rPr>
          <w:b/>
          <w:sz w:val="28"/>
          <w:szCs w:val="28"/>
        </w:rPr>
        <w:t>PRIE 2021 METŲ BIRŽELIO 30 D. FINANSINIŲ ATASKAITŲ</w:t>
      </w:r>
    </w:p>
    <w:p w:rsidR="00D252B7" w:rsidRDefault="00D252B7" w:rsidP="00D252B7">
      <w:pPr>
        <w:jc w:val="center"/>
        <w:rPr>
          <w:b/>
          <w:sz w:val="20"/>
          <w:szCs w:val="20"/>
        </w:rPr>
      </w:pPr>
    </w:p>
    <w:p w:rsidR="00D252B7" w:rsidRPr="004058AC" w:rsidRDefault="00D252B7" w:rsidP="00D252B7">
      <w:pPr>
        <w:jc w:val="center"/>
        <w:rPr>
          <w:bCs/>
        </w:rPr>
      </w:pPr>
      <w:r w:rsidRPr="004058AC">
        <w:rPr>
          <w:bCs/>
        </w:rPr>
        <w:t>20</w:t>
      </w:r>
      <w:r>
        <w:rPr>
          <w:bCs/>
        </w:rPr>
        <w:t>21</w:t>
      </w:r>
      <w:r w:rsidRPr="004058AC">
        <w:rPr>
          <w:bCs/>
        </w:rPr>
        <w:t>-</w:t>
      </w:r>
      <w:r>
        <w:rPr>
          <w:bCs/>
        </w:rPr>
        <w:t>08-16</w:t>
      </w:r>
    </w:p>
    <w:p w:rsidR="00D252B7" w:rsidRPr="004058AC" w:rsidRDefault="00D252B7" w:rsidP="00D252B7">
      <w:pPr>
        <w:tabs>
          <w:tab w:val="left" w:pos="0"/>
          <w:tab w:val="left" w:pos="360"/>
        </w:tabs>
        <w:rPr>
          <w:bCs/>
        </w:rPr>
      </w:pPr>
    </w:p>
    <w:p w:rsidR="00D252B7" w:rsidRPr="004058AC" w:rsidRDefault="00D252B7" w:rsidP="00D252B7">
      <w:pPr>
        <w:tabs>
          <w:tab w:val="left" w:pos="0"/>
          <w:tab w:val="left" w:pos="360"/>
        </w:tabs>
        <w:jc w:val="center"/>
        <w:rPr>
          <w:b/>
        </w:rPr>
      </w:pPr>
      <w:r w:rsidRPr="004058AC">
        <w:rPr>
          <w:b/>
        </w:rPr>
        <w:t>I. BENDROJI DALIS</w:t>
      </w:r>
    </w:p>
    <w:p w:rsidR="00D252B7" w:rsidRPr="004058AC" w:rsidRDefault="00D252B7" w:rsidP="00D252B7"/>
    <w:p w:rsidR="00D252B7" w:rsidRDefault="00D252B7" w:rsidP="00D252B7">
      <w:pPr>
        <w:shd w:val="clear" w:color="auto" w:fill="FFFFFF"/>
        <w:ind w:firstLine="912"/>
        <w:jc w:val="both"/>
      </w:pPr>
      <w:r>
        <w:rPr>
          <w:b/>
        </w:rPr>
        <w:tab/>
      </w:r>
      <w:r>
        <w:t xml:space="preserve"> Įstaigos bendroji dalis aprašyta 2020 metų finansinių ataskaitų rinkinio aiškinamajame rašte.</w:t>
      </w:r>
    </w:p>
    <w:p w:rsidR="00D252B7" w:rsidRPr="004058AC" w:rsidRDefault="00D252B7" w:rsidP="00D252B7">
      <w:pPr>
        <w:shd w:val="clear" w:color="auto" w:fill="FFFFFF"/>
        <w:ind w:firstLine="357"/>
        <w:jc w:val="center"/>
        <w:rPr>
          <w:b/>
        </w:rPr>
      </w:pPr>
      <w:r w:rsidRPr="004058AC">
        <w:rPr>
          <w:b/>
        </w:rPr>
        <w:t>II. APSKAITOS POLITIKA</w:t>
      </w:r>
    </w:p>
    <w:p w:rsidR="00D252B7" w:rsidRDefault="00D252B7" w:rsidP="00D252B7">
      <w:pPr>
        <w:shd w:val="clear" w:color="auto" w:fill="FFFFFF"/>
      </w:pPr>
    </w:p>
    <w:p w:rsidR="00D252B7" w:rsidRDefault="00D252B7" w:rsidP="00D252B7">
      <w:pPr>
        <w:shd w:val="clear" w:color="auto" w:fill="FFFFFF"/>
        <w:ind w:left="357" w:firstLine="939"/>
        <w:jc w:val="both"/>
        <w:rPr>
          <w:rFonts w:ascii="Arial" w:hAnsi="Arial" w:cs="Arial"/>
          <w:color w:val="222222"/>
        </w:rPr>
      </w:pPr>
      <w:r>
        <w:rPr>
          <w:color w:val="222222"/>
        </w:rPr>
        <w:t xml:space="preserve"> Darželis - lopšelis „Gintarėlis“ nuo  2010 m. sausio 1 d. apskaitą tvarko ir finansinę atskaitomybę rengia vadovaujantis Viešojo sektoriaus apskaitos ir finansinės atskaitomybės standartais (toliau - VSAFAS) bei kitais finansinę atskaitomybę reglamentuojančiais teisės aktais. Kadangi per pastarąjį laiką apskaitos politika nebuvo pakeista, apskaitos politika aprašyta aiškinamajame rašte prie 2020 m. gruodžio 31 d. finansinių ataskaitų.</w:t>
      </w:r>
    </w:p>
    <w:p w:rsidR="00D252B7" w:rsidRDefault="00D252B7" w:rsidP="00D252B7">
      <w:pPr>
        <w:rPr>
          <w:color w:val="500050"/>
          <w:shd w:val="clear" w:color="auto" w:fill="FFFFFF"/>
        </w:rPr>
      </w:pPr>
      <w:r>
        <w:rPr>
          <w:color w:val="500050"/>
          <w:shd w:val="clear" w:color="auto" w:fill="FFFFFF"/>
        </w:rPr>
        <w:t> </w:t>
      </w:r>
    </w:p>
    <w:p w:rsidR="00D252B7" w:rsidRPr="004058AC" w:rsidRDefault="00D252B7" w:rsidP="00D252B7">
      <w:pPr>
        <w:shd w:val="clear" w:color="auto" w:fill="FFFFFF"/>
        <w:jc w:val="center"/>
        <w:rPr>
          <w:b/>
        </w:rPr>
      </w:pPr>
      <w:r w:rsidRPr="004058AC">
        <w:rPr>
          <w:b/>
        </w:rPr>
        <w:t>III. PASTABOS</w:t>
      </w:r>
    </w:p>
    <w:p w:rsidR="00D252B7" w:rsidRDefault="00D252B7" w:rsidP="00D252B7">
      <w:pPr>
        <w:jc w:val="center"/>
        <w:rPr>
          <w:b/>
        </w:rPr>
      </w:pPr>
      <w:r>
        <w:rPr>
          <w:b/>
        </w:rPr>
        <w:t>Finansinės būklės ataskaitos pastabos</w:t>
      </w:r>
    </w:p>
    <w:p w:rsidR="00D252B7" w:rsidRDefault="00D252B7" w:rsidP="00D252B7">
      <w:pPr>
        <w:shd w:val="clear" w:color="auto" w:fill="FFFFFF"/>
        <w:jc w:val="center"/>
        <w:rPr>
          <w:b/>
          <w:sz w:val="28"/>
          <w:szCs w:val="28"/>
        </w:rPr>
      </w:pPr>
    </w:p>
    <w:p w:rsidR="00D252B7" w:rsidRDefault="00D252B7" w:rsidP="00D252B7">
      <w:pPr>
        <w:shd w:val="clear" w:color="auto" w:fill="FFFFFF"/>
        <w:jc w:val="center"/>
        <w:rPr>
          <w:b/>
          <w:sz w:val="22"/>
          <w:szCs w:val="22"/>
        </w:rPr>
      </w:pPr>
      <w:r w:rsidRPr="004058AC">
        <w:rPr>
          <w:b/>
          <w:sz w:val="22"/>
          <w:szCs w:val="22"/>
        </w:rPr>
        <w:t>P03 Nematerialusis turtas</w:t>
      </w:r>
    </w:p>
    <w:p w:rsidR="00D252B7" w:rsidRPr="004058AC" w:rsidRDefault="00D252B7" w:rsidP="00D252B7">
      <w:pPr>
        <w:shd w:val="clear" w:color="auto" w:fill="FFFFFF"/>
        <w:jc w:val="center"/>
        <w:rPr>
          <w:b/>
          <w:sz w:val="22"/>
          <w:szCs w:val="22"/>
        </w:rPr>
      </w:pPr>
    </w:p>
    <w:p w:rsidR="00D252B7" w:rsidRPr="004058AC" w:rsidRDefault="00D252B7" w:rsidP="00D252B7">
      <w:pPr>
        <w:shd w:val="clear" w:color="auto" w:fill="FFFFFF"/>
        <w:ind w:firstLine="1296"/>
        <w:jc w:val="both"/>
        <w:rPr>
          <w:color w:val="FF0000"/>
        </w:rPr>
      </w:pPr>
      <w:r>
        <w:t xml:space="preserve"> Per II ketvirtį ilgalaikio nematerialaus turto neįsigyt</w:t>
      </w:r>
      <w:bookmarkStart w:id="0" w:name="_Hlk10618639"/>
      <w:r>
        <w:t>a. Likutinė vertė 2,03 Eur.</w:t>
      </w:r>
    </w:p>
    <w:bookmarkEnd w:id="0"/>
    <w:p w:rsidR="00D252B7" w:rsidRDefault="00D252B7" w:rsidP="00D252B7">
      <w:pPr>
        <w:shd w:val="clear" w:color="auto" w:fill="FFFFFF"/>
        <w:jc w:val="center"/>
        <w:rPr>
          <w:b/>
          <w:sz w:val="22"/>
          <w:szCs w:val="22"/>
        </w:rPr>
      </w:pPr>
    </w:p>
    <w:p w:rsidR="00D252B7" w:rsidRDefault="00D252B7" w:rsidP="00D252B7">
      <w:pPr>
        <w:shd w:val="clear" w:color="auto" w:fill="FFFFFF"/>
        <w:jc w:val="center"/>
        <w:rPr>
          <w:b/>
          <w:sz w:val="22"/>
          <w:szCs w:val="22"/>
        </w:rPr>
      </w:pPr>
      <w:r w:rsidRPr="004058AC">
        <w:rPr>
          <w:b/>
          <w:sz w:val="22"/>
          <w:szCs w:val="22"/>
        </w:rPr>
        <w:t>P04 Ilgalaikis materialusis turtas</w:t>
      </w:r>
    </w:p>
    <w:p w:rsidR="00D252B7" w:rsidRPr="004058AC" w:rsidRDefault="00D252B7" w:rsidP="00D252B7">
      <w:pPr>
        <w:shd w:val="clear" w:color="auto" w:fill="FFFFFF"/>
        <w:jc w:val="center"/>
        <w:rPr>
          <w:b/>
          <w:sz w:val="22"/>
          <w:szCs w:val="22"/>
        </w:rPr>
      </w:pPr>
    </w:p>
    <w:p w:rsidR="00D252B7" w:rsidRPr="004058AC" w:rsidRDefault="00D252B7" w:rsidP="00D252B7">
      <w:pPr>
        <w:shd w:val="clear" w:color="auto" w:fill="FFFFFF"/>
        <w:ind w:firstLine="1296"/>
        <w:jc w:val="both"/>
        <w:rPr>
          <w:color w:val="FF0000"/>
        </w:rPr>
      </w:pPr>
      <w:r>
        <w:t xml:space="preserve"> Per II ketvirtį ilgalaikio materialiojo turto įsigyta už 8844,00 Eur. Paskaičiuotas nusidėvėjimas per II ketvirtį  už 3769,89 Eur. Turto likutinė vertė 226811,67 Eur.</w:t>
      </w:r>
    </w:p>
    <w:p w:rsidR="00D252B7" w:rsidRDefault="00D252B7" w:rsidP="00D252B7">
      <w:pPr>
        <w:tabs>
          <w:tab w:val="left" w:pos="900"/>
          <w:tab w:val="left" w:pos="1980"/>
          <w:tab w:val="left" w:pos="2160"/>
        </w:tabs>
        <w:ind w:right="96"/>
        <w:jc w:val="center"/>
        <w:rPr>
          <w:b/>
          <w:sz w:val="22"/>
          <w:szCs w:val="22"/>
        </w:rPr>
      </w:pPr>
    </w:p>
    <w:p w:rsidR="00D252B7" w:rsidRPr="004058AC" w:rsidRDefault="00D252B7" w:rsidP="00D252B7">
      <w:pPr>
        <w:tabs>
          <w:tab w:val="left" w:pos="900"/>
          <w:tab w:val="left" w:pos="1980"/>
          <w:tab w:val="left" w:pos="2160"/>
        </w:tabs>
        <w:ind w:right="96"/>
        <w:jc w:val="center"/>
        <w:rPr>
          <w:b/>
          <w:sz w:val="22"/>
          <w:szCs w:val="22"/>
        </w:rPr>
      </w:pPr>
      <w:r w:rsidRPr="004058AC">
        <w:rPr>
          <w:b/>
          <w:sz w:val="22"/>
          <w:szCs w:val="22"/>
        </w:rPr>
        <w:t>P08 Atsargos</w:t>
      </w:r>
    </w:p>
    <w:p w:rsidR="00D252B7" w:rsidRPr="00FA2AC6" w:rsidRDefault="00D252B7" w:rsidP="00D252B7">
      <w:pPr>
        <w:tabs>
          <w:tab w:val="left" w:pos="900"/>
          <w:tab w:val="left" w:pos="1980"/>
          <w:tab w:val="left" w:pos="2160"/>
        </w:tabs>
        <w:ind w:right="96"/>
        <w:jc w:val="both"/>
        <w:rPr>
          <w:sz w:val="20"/>
          <w:szCs w:val="20"/>
        </w:rPr>
      </w:pPr>
    </w:p>
    <w:p w:rsidR="00D252B7" w:rsidRPr="004058AC" w:rsidRDefault="00D252B7" w:rsidP="00D252B7">
      <w:pPr>
        <w:ind w:firstLine="913"/>
        <w:jc w:val="both"/>
      </w:pPr>
      <w:r>
        <w:t xml:space="preserve">Per II ketvirtį atsargų įsigyta už 27043,47 Eur iš jų: už 11952,90 Eur maisto produktų iš lėšų skirtų nemokamam maitinimui; už 3122,74 Eur maisto produktų iš Savivaldybės biudžeto lėšų; už 9008,50 Eur maisto produktų iš spec. lėšų; medžiagų už 1637,76  Eur, ūkinio inventoriaus už 1321,57 Eur. Nemokamai gauta per II ketvirtį pagal ES programą maisto už 1206,90 Eur. Taip pat nemokai gauta atsargų iš savivaldybės administracijos už 498,27 Eur. II ketvirčio pabaigoje atsargų sandėlyje liko už 2559,12 Eur, iš jų: maisto produktų už 784,18 Eur iš spec. lėšų; medžiagų už 1774,94 Eur. </w:t>
      </w:r>
    </w:p>
    <w:p w:rsidR="00D252B7" w:rsidRDefault="00D252B7" w:rsidP="00D252B7">
      <w:pPr>
        <w:tabs>
          <w:tab w:val="left" w:pos="900"/>
          <w:tab w:val="left" w:pos="1980"/>
          <w:tab w:val="left" w:pos="2160"/>
        </w:tabs>
        <w:ind w:right="96"/>
        <w:jc w:val="center"/>
        <w:rPr>
          <w:b/>
          <w:sz w:val="22"/>
          <w:szCs w:val="22"/>
        </w:rPr>
      </w:pPr>
      <w:r w:rsidRPr="004058AC">
        <w:rPr>
          <w:b/>
          <w:sz w:val="22"/>
          <w:szCs w:val="22"/>
        </w:rPr>
        <w:t>P09 Išankstiniai apmokėjimai</w:t>
      </w:r>
    </w:p>
    <w:p w:rsidR="00D252B7" w:rsidRPr="004058AC" w:rsidRDefault="00D252B7" w:rsidP="00D252B7">
      <w:pPr>
        <w:tabs>
          <w:tab w:val="left" w:pos="900"/>
          <w:tab w:val="left" w:pos="1980"/>
          <w:tab w:val="left" w:pos="2160"/>
        </w:tabs>
        <w:ind w:right="96"/>
        <w:jc w:val="center"/>
        <w:rPr>
          <w:b/>
          <w:sz w:val="22"/>
          <w:szCs w:val="22"/>
        </w:rPr>
      </w:pPr>
    </w:p>
    <w:p w:rsidR="00D252B7" w:rsidRDefault="00D252B7" w:rsidP="00D252B7">
      <w:pPr>
        <w:tabs>
          <w:tab w:val="left" w:pos="900"/>
          <w:tab w:val="left" w:pos="1980"/>
          <w:tab w:val="left" w:pos="2160"/>
        </w:tabs>
        <w:ind w:right="96"/>
        <w:jc w:val="both"/>
      </w:pPr>
      <w:r>
        <w:rPr>
          <w:b/>
          <w:sz w:val="28"/>
          <w:szCs w:val="28"/>
        </w:rPr>
        <w:tab/>
      </w:r>
      <w:r>
        <w:t>Įstaiga II ketvirčio pabaigoje turėjo išankstinių apmokėjimų už 142,80 Eur. Tai ateinančių laikotarpių sąnaudos už prenumeratą, kurios sumokėtos praėjusiais metais, o bus pripažintos sąnaudomis per likusius šių metų ketvirčius.</w:t>
      </w:r>
    </w:p>
    <w:p w:rsidR="00D252B7" w:rsidRDefault="00D252B7" w:rsidP="00D252B7">
      <w:pPr>
        <w:tabs>
          <w:tab w:val="left" w:pos="900"/>
          <w:tab w:val="left" w:pos="1980"/>
          <w:tab w:val="left" w:pos="2160"/>
        </w:tabs>
        <w:ind w:right="96"/>
        <w:jc w:val="both"/>
      </w:pPr>
    </w:p>
    <w:p w:rsidR="00D252B7" w:rsidRDefault="00D252B7" w:rsidP="00D252B7">
      <w:pPr>
        <w:tabs>
          <w:tab w:val="left" w:pos="900"/>
          <w:tab w:val="left" w:pos="1980"/>
          <w:tab w:val="left" w:pos="2160"/>
        </w:tabs>
        <w:ind w:right="96"/>
        <w:rPr>
          <w:b/>
          <w:sz w:val="22"/>
          <w:szCs w:val="22"/>
        </w:rPr>
      </w:pPr>
      <w:r>
        <w:rPr>
          <w:b/>
          <w:sz w:val="22"/>
          <w:szCs w:val="22"/>
        </w:rPr>
        <w:t xml:space="preserve">                                                              </w:t>
      </w:r>
      <w:r w:rsidRPr="004058AC">
        <w:rPr>
          <w:b/>
          <w:sz w:val="22"/>
          <w:szCs w:val="22"/>
        </w:rPr>
        <w:t>P10 Gautinos sumos</w:t>
      </w:r>
    </w:p>
    <w:p w:rsidR="00D252B7" w:rsidRPr="004058AC" w:rsidRDefault="00D252B7" w:rsidP="00D252B7">
      <w:pPr>
        <w:tabs>
          <w:tab w:val="left" w:pos="900"/>
          <w:tab w:val="left" w:pos="1980"/>
          <w:tab w:val="left" w:pos="2160"/>
        </w:tabs>
        <w:ind w:right="96"/>
        <w:rPr>
          <w:b/>
          <w:sz w:val="22"/>
          <w:szCs w:val="22"/>
        </w:rPr>
      </w:pPr>
    </w:p>
    <w:p w:rsidR="00D252B7" w:rsidRPr="00746740" w:rsidRDefault="00D252B7" w:rsidP="00D252B7">
      <w:pPr>
        <w:tabs>
          <w:tab w:val="left" w:pos="900"/>
          <w:tab w:val="left" w:pos="1980"/>
          <w:tab w:val="left" w:pos="2160"/>
        </w:tabs>
        <w:ind w:right="96"/>
        <w:jc w:val="both"/>
      </w:pPr>
      <w:r>
        <w:tab/>
        <w:t>II ketvirčio pabaigoje gautinų sumų už turto naudojimą, parduotas prekes, turtą, paslaugas suma buvo lygi 7070,35</w:t>
      </w:r>
      <w:r w:rsidRPr="00746740">
        <w:t xml:space="preserve"> Eur</w:t>
      </w:r>
      <w:r>
        <w:t>, iš jų: 2038,50 Eur už ugdymo aplinkos išlaikymą, 5000,85 Eur – už ugdytinių mitybą, už darbuotojų mitybą – 31,00</w:t>
      </w:r>
      <w:r w:rsidRPr="00746740">
        <w:t xml:space="preserve"> Eur.</w:t>
      </w:r>
    </w:p>
    <w:p w:rsidR="00D252B7" w:rsidRDefault="00D252B7" w:rsidP="00D252B7">
      <w:pPr>
        <w:tabs>
          <w:tab w:val="left" w:pos="900"/>
          <w:tab w:val="left" w:pos="1980"/>
          <w:tab w:val="left" w:pos="2160"/>
        </w:tabs>
        <w:ind w:right="96"/>
        <w:jc w:val="both"/>
      </w:pPr>
      <w:r>
        <w:tab/>
        <w:t xml:space="preserve">Sukauptų gautinų suma ketvirčio pabaigoje siekė 106331,07 Eur, iš jų atostogų rezervas sudarė 58908,42 Eur, gautinos sumos iš savivaldybės biudžeto – 35658,27 Eur, kitos sukauptos pajamos – 300,64 Eur (elektra, kurią sumoka savivaldybės administracija), atidėjiniai – 10004,72 </w:t>
      </w:r>
      <w:r>
        <w:lastRenderedPageBreak/>
        <w:t xml:space="preserve">Eur bei 1459,02 Eur liko Klaipėdos rajono biudžeto skyriaus sąskaitoje, kurie buvo surinkti iš tėvų už mitybą ir ugdymo paslaugas ir negrąžinti mums.  </w:t>
      </w:r>
    </w:p>
    <w:p w:rsidR="00D252B7" w:rsidRDefault="00D252B7" w:rsidP="00D252B7">
      <w:pPr>
        <w:tabs>
          <w:tab w:val="left" w:pos="900"/>
          <w:tab w:val="left" w:pos="1980"/>
          <w:tab w:val="left" w:pos="2160"/>
        </w:tabs>
        <w:ind w:right="96"/>
        <w:jc w:val="both"/>
      </w:pPr>
    </w:p>
    <w:p w:rsidR="00D252B7" w:rsidRDefault="00D252B7" w:rsidP="00D252B7">
      <w:pPr>
        <w:tabs>
          <w:tab w:val="left" w:pos="900"/>
          <w:tab w:val="left" w:pos="1980"/>
          <w:tab w:val="left" w:pos="2160"/>
        </w:tabs>
        <w:ind w:right="96"/>
        <w:jc w:val="center"/>
        <w:rPr>
          <w:b/>
          <w:sz w:val="22"/>
          <w:szCs w:val="22"/>
        </w:rPr>
      </w:pPr>
      <w:r w:rsidRPr="004058AC">
        <w:rPr>
          <w:b/>
          <w:sz w:val="22"/>
          <w:szCs w:val="22"/>
        </w:rPr>
        <w:t>P11 Pinigai ir pinigų ekvivalentai</w:t>
      </w:r>
    </w:p>
    <w:p w:rsidR="00D252B7" w:rsidRPr="004058AC" w:rsidRDefault="00D252B7" w:rsidP="00D252B7">
      <w:pPr>
        <w:tabs>
          <w:tab w:val="left" w:pos="900"/>
          <w:tab w:val="left" w:pos="1980"/>
          <w:tab w:val="left" w:pos="2160"/>
        </w:tabs>
        <w:ind w:right="96"/>
        <w:jc w:val="center"/>
        <w:rPr>
          <w:b/>
          <w:sz w:val="22"/>
          <w:szCs w:val="22"/>
        </w:rPr>
      </w:pPr>
    </w:p>
    <w:p w:rsidR="00D252B7" w:rsidRDefault="00D252B7" w:rsidP="00D252B7">
      <w:pPr>
        <w:tabs>
          <w:tab w:val="left" w:pos="900"/>
          <w:tab w:val="left" w:pos="1980"/>
          <w:tab w:val="left" w:pos="2160"/>
        </w:tabs>
        <w:ind w:right="96"/>
        <w:jc w:val="both"/>
      </w:pPr>
      <w:r>
        <w:rPr>
          <w:b/>
          <w:sz w:val="28"/>
          <w:szCs w:val="28"/>
        </w:rPr>
        <w:tab/>
      </w:r>
      <w:r>
        <w:t>2021 m. II ketv. pabaigoje darželio pavedimų sąskaitoje liko 6902,46 Eur. Lėšas planuojama panaudoti edukacinių lauko erdvių kūrimui.</w:t>
      </w:r>
    </w:p>
    <w:p w:rsidR="00D252B7" w:rsidRDefault="00D252B7" w:rsidP="00D252B7">
      <w:pPr>
        <w:tabs>
          <w:tab w:val="left" w:pos="900"/>
          <w:tab w:val="left" w:pos="1980"/>
          <w:tab w:val="left" w:pos="2160"/>
        </w:tabs>
        <w:ind w:right="96"/>
        <w:jc w:val="both"/>
      </w:pPr>
      <w:r>
        <w:tab/>
        <w:t xml:space="preserve"> </w:t>
      </w:r>
    </w:p>
    <w:p w:rsidR="00D252B7" w:rsidRDefault="00D252B7" w:rsidP="00D252B7">
      <w:pPr>
        <w:tabs>
          <w:tab w:val="left" w:pos="900"/>
          <w:tab w:val="left" w:pos="1980"/>
          <w:tab w:val="left" w:pos="2160"/>
        </w:tabs>
        <w:ind w:right="96"/>
        <w:jc w:val="center"/>
        <w:rPr>
          <w:b/>
          <w:sz w:val="22"/>
          <w:szCs w:val="22"/>
        </w:rPr>
      </w:pPr>
      <w:r w:rsidRPr="004058AC">
        <w:rPr>
          <w:b/>
          <w:sz w:val="22"/>
          <w:szCs w:val="22"/>
        </w:rPr>
        <w:t>P12 Finansavimo sumos</w:t>
      </w:r>
    </w:p>
    <w:p w:rsidR="00D252B7" w:rsidRPr="004058AC" w:rsidRDefault="00D252B7" w:rsidP="00D252B7">
      <w:pPr>
        <w:tabs>
          <w:tab w:val="left" w:pos="900"/>
          <w:tab w:val="left" w:pos="1980"/>
          <w:tab w:val="left" w:pos="2160"/>
        </w:tabs>
        <w:ind w:right="96"/>
        <w:jc w:val="center"/>
        <w:rPr>
          <w:sz w:val="22"/>
          <w:szCs w:val="22"/>
        </w:rPr>
      </w:pPr>
    </w:p>
    <w:p w:rsidR="00D252B7" w:rsidRDefault="00D252B7" w:rsidP="00D252B7">
      <w:pPr>
        <w:tabs>
          <w:tab w:val="left" w:pos="900"/>
          <w:tab w:val="left" w:pos="1980"/>
          <w:tab w:val="left" w:pos="2160"/>
        </w:tabs>
        <w:ind w:right="96"/>
        <w:jc w:val="both"/>
      </w:pPr>
      <w:r>
        <w:rPr>
          <w:b/>
        </w:rPr>
        <w:tab/>
      </w:r>
      <w:r>
        <w:t>Per 2021 m. abu  ketvirčius gauta finansavimo iš valstybės biudžeto 216806,23</w:t>
      </w:r>
      <w:r w:rsidRPr="0051327D">
        <w:t xml:space="preserve"> Eur</w:t>
      </w:r>
      <w:r>
        <w:t>,iš jų nemokamam mokinių maitinimui 12568,50 Eur,  iš savivaldybės biudžeto 351763,03 Eur ir 1829,47 Eur už elektrą, kurį apmokėjo savivaldybės administracija. Iš kitų šaltinių per abu ketvirčius gauta 500 Eur už projektą „Vaikystės lėlės“. Daugiausiai gauta iš savivaldybės biudžeto t.y. 61,94</w:t>
      </w:r>
      <w:r w:rsidRPr="003864DE">
        <w:t xml:space="preserve"> proc. </w:t>
      </w:r>
      <w:r>
        <w:t>visų gautų per du šių metų ketvirčius</w:t>
      </w:r>
    </w:p>
    <w:p w:rsidR="00D252B7" w:rsidRDefault="00D252B7" w:rsidP="00D252B7">
      <w:pPr>
        <w:ind w:firstLine="1296"/>
        <w:jc w:val="both"/>
      </w:pPr>
      <w:r>
        <w:t xml:space="preserve">Finansavimo sumų panaudota veiklai per du ketvirčius už 575871,74 Eur. Taip pat daugiausia panaudota finansavimo sumų iš savivaldybės biudžeto t.y. 61,64 proc. visų panaudotų finansavimo sumų. </w:t>
      </w:r>
    </w:p>
    <w:p w:rsidR="00D252B7" w:rsidRDefault="00D252B7" w:rsidP="00D252B7">
      <w:pPr>
        <w:tabs>
          <w:tab w:val="left" w:pos="1980"/>
          <w:tab w:val="left" w:pos="2160"/>
          <w:tab w:val="left" w:pos="3534"/>
        </w:tabs>
        <w:ind w:right="96"/>
        <w:jc w:val="center"/>
        <w:rPr>
          <w:b/>
          <w:sz w:val="22"/>
          <w:szCs w:val="22"/>
        </w:rPr>
      </w:pPr>
      <w:r w:rsidRPr="004058AC">
        <w:rPr>
          <w:b/>
          <w:sz w:val="22"/>
          <w:szCs w:val="22"/>
        </w:rPr>
        <w:t>P17 Trumpalaikės mokėtinos sumos</w:t>
      </w:r>
    </w:p>
    <w:p w:rsidR="00D252B7" w:rsidRPr="004058AC" w:rsidRDefault="00D252B7" w:rsidP="00D252B7">
      <w:pPr>
        <w:tabs>
          <w:tab w:val="left" w:pos="1980"/>
          <w:tab w:val="left" w:pos="2160"/>
          <w:tab w:val="left" w:pos="3534"/>
        </w:tabs>
        <w:ind w:right="96"/>
        <w:jc w:val="center"/>
        <w:rPr>
          <w:b/>
          <w:sz w:val="22"/>
          <w:szCs w:val="22"/>
        </w:rPr>
      </w:pPr>
    </w:p>
    <w:p w:rsidR="00D252B7" w:rsidRDefault="00D252B7" w:rsidP="00D252B7">
      <w:pPr>
        <w:jc w:val="both"/>
      </w:pPr>
      <w:r>
        <w:t xml:space="preserve">               2021 m. birželio 30 d. „Tiekėjams mokėtinos sumos“ padidėjo 2076,23 Eur lyginant su 2020 m. IV ketvirčio pabaiga. Įsipareigojimų suma susijusi su darbo santykiais II ketvirčio pabaigoje siekė 34106,32 Eur. „Sukauptos atostoginių sąnaudos“ ketvirčio pabaigoje lygios 58908,42 Eur sumai, iš jų: 29220,85 Eur priskaičiuotas iš VB (valstybės biudžetas) lėšų atostogų rezervas darbuotojams kartu su sodra, už 29687,57 Eur – iš SB lėšų (savivaldybės biudžetas). Ketvirčio pabaigoje įstaigos atidėjinių suma siekė 10004,72 Eur.  </w:t>
      </w:r>
    </w:p>
    <w:p w:rsidR="00D252B7" w:rsidRDefault="00D252B7" w:rsidP="00D252B7">
      <w:pPr>
        <w:tabs>
          <w:tab w:val="left" w:pos="900"/>
          <w:tab w:val="left" w:pos="1980"/>
          <w:tab w:val="left" w:pos="2160"/>
        </w:tabs>
        <w:ind w:right="96"/>
        <w:jc w:val="both"/>
      </w:pPr>
      <w:r>
        <w:tab/>
        <w:t xml:space="preserve"> </w:t>
      </w:r>
    </w:p>
    <w:p w:rsidR="00D252B7" w:rsidRDefault="00D252B7" w:rsidP="00D252B7">
      <w:pPr>
        <w:tabs>
          <w:tab w:val="left" w:pos="900"/>
          <w:tab w:val="left" w:pos="1980"/>
          <w:tab w:val="left" w:pos="2160"/>
        </w:tabs>
        <w:ind w:right="96"/>
        <w:jc w:val="right"/>
        <w:rPr>
          <w:b/>
          <w:sz w:val="22"/>
          <w:szCs w:val="22"/>
        </w:rPr>
      </w:pPr>
    </w:p>
    <w:p w:rsidR="00D252B7" w:rsidRDefault="00D252B7" w:rsidP="00D252B7">
      <w:pPr>
        <w:tabs>
          <w:tab w:val="left" w:pos="900"/>
          <w:tab w:val="left" w:pos="1980"/>
          <w:tab w:val="left" w:pos="2160"/>
        </w:tabs>
        <w:ind w:right="96"/>
        <w:jc w:val="center"/>
        <w:rPr>
          <w:b/>
          <w:sz w:val="22"/>
          <w:szCs w:val="22"/>
        </w:rPr>
      </w:pPr>
      <w:r w:rsidRPr="004058AC">
        <w:rPr>
          <w:b/>
          <w:sz w:val="22"/>
          <w:szCs w:val="22"/>
        </w:rPr>
        <w:t>P18 Grynasis turtas</w:t>
      </w:r>
    </w:p>
    <w:p w:rsidR="00D252B7" w:rsidRPr="004058AC" w:rsidRDefault="00D252B7" w:rsidP="00D252B7">
      <w:pPr>
        <w:tabs>
          <w:tab w:val="left" w:pos="900"/>
          <w:tab w:val="left" w:pos="1980"/>
          <w:tab w:val="left" w:pos="2160"/>
        </w:tabs>
        <w:ind w:right="96"/>
        <w:jc w:val="center"/>
        <w:rPr>
          <w:sz w:val="22"/>
          <w:szCs w:val="22"/>
        </w:rPr>
      </w:pPr>
    </w:p>
    <w:p w:rsidR="00D252B7" w:rsidRDefault="00D252B7" w:rsidP="00D252B7">
      <w:pPr>
        <w:jc w:val="both"/>
        <w:rPr>
          <w:b/>
          <w:sz w:val="28"/>
          <w:szCs w:val="28"/>
        </w:rPr>
      </w:pPr>
      <w:r>
        <w:t xml:space="preserve">                Darželio grynasis turtas ataskaitinio laikotarpio pabaigoje lygus 88407,46 Eur t.y. 3,75 karto didesnis negu 2020 m. IV ketvirčio pabaigoje  dėl per antrą šių metų ketvirtį išmokėtų darbuotojams atostoginių už liepos, rugpjūčio mėnesius.</w:t>
      </w:r>
    </w:p>
    <w:p w:rsidR="00D252B7" w:rsidRDefault="00D252B7" w:rsidP="00D252B7">
      <w:pPr>
        <w:tabs>
          <w:tab w:val="left" w:pos="900"/>
          <w:tab w:val="left" w:pos="1980"/>
          <w:tab w:val="left" w:pos="2160"/>
        </w:tabs>
        <w:ind w:right="96"/>
        <w:jc w:val="center"/>
        <w:rPr>
          <w:b/>
          <w:sz w:val="22"/>
          <w:szCs w:val="22"/>
        </w:rPr>
      </w:pPr>
    </w:p>
    <w:p w:rsidR="00D252B7" w:rsidRDefault="00D252B7" w:rsidP="00D252B7">
      <w:pPr>
        <w:tabs>
          <w:tab w:val="left" w:pos="900"/>
          <w:tab w:val="left" w:pos="1980"/>
          <w:tab w:val="left" w:pos="2160"/>
        </w:tabs>
        <w:ind w:right="96"/>
        <w:jc w:val="center"/>
        <w:rPr>
          <w:b/>
          <w:sz w:val="22"/>
          <w:szCs w:val="22"/>
        </w:rPr>
      </w:pPr>
      <w:r w:rsidRPr="004058AC">
        <w:rPr>
          <w:b/>
          <w:sz w:val="22"/>
          <w:szCs w:val="22"/>
        </w:rPr>
        <w:t>P21 Kitos pagrindinės veiklos pajamos ir kitos pajamos</w:t>
      </w:r>
    </w:p>
    <w:p w:rsidR="00D252B7" w:rsidRPr="004058AC" w:rsidRDefault="00D252B7" w:rsidP="00D252B7">
      <w:pPr>
        <w:tabs>
          <w:tab w:val="left" w:pos="900"/>
          <w:tab w:val="left" w:pos="1980"/>
          <w:tab w:val="left" w:pos="2160"/>
        </w:tabs>
        <w:ind w:right="96"/>
        <w:jc w:val="center"/>
        <w:rPr>
          <w:b/>
          <w:sz w:val="22"/>
          <w:szCs w:val="22"/>
        </w:rPr>
      </w:pPr>
    </w:p>
    <w:p w:rsidR="00D252B7" w:rsidRDefault="00D252B7" w:rsidP="00D252B7">
      <w:pPr>
        <w:ind w:firstLine="913"/>
        <w:jc w:val="both"/>
      </w:pPr>
      <w:r>
        <w:t>Kaip matome pasibaigus 2021</w:t>
      </w:r>
      <w:r w:rsidRPr="008B2214">
        <w:t xml:space="preserve"> m. </w:t>
      </w:r>
      <w:r>
        <w:t>II ketvirčiui finansavimo pajamos buvo lygios 611566,92 Eur t.y. 42,54 proc daugiau lyginant su 2020 m. tuo pačiu laikotarpiu.</w:t>
      </w:r>
    </w:p>
    <w:p w:rsidR="00D252B7" w:rsidRDefault="00D252B7" w:rsidP="00D252B7">
      <w:pPr>
        <w:ind w:firstLine="913"/>
        <w:jc w:val="both"/>
      </w:pPr>
      <w:r>
        <w:t>Pagrindinės veiklos kitas pajamas sudaro: pajamos už vaikų mitybą 28777,03 Eur, pajamos už vaikų išlaikymą 10013,25 Eur ir darbuotojų mityba 706 Eur.</w:t>
      </w:r>
    </w:p>
    <w:p w:rsidR="00D252B7" w:rsidRPr="000801FC" w:rsidRDefault="00D252B7" w:rsidP="00D252B7">
      <w:pPr>
        <w:tabs>
          <w:tab w:val="left" w:pos="900"/>
          <w:tab w:val="left" w:pos="1980"/>
          <w:tab w:val="left" w:pos="2160"/>
        </w:tabs>
        <w:ind w:right="96"/>
        <w:jc w:val="both"/>
        <w:rPr>
          <w:sz w:val="20"/>
          <w:szCs w:val="20"/>
        </w:rPr>
      </w:pPr>
      <w:r>
        <w:tab/>
        <w:t xml:space="preserve">  </w:t>
      </w:r>
    </w:p>
    <w:p w:rsidR="00D252B7" w:rsidRDefault="00D252B7" w:rsidP="00D252B7">
      <w:pPr>
        <w:tabs>
          <w:tab w:val="left" w:pos="900"/>
          <w:tab w:val="left" w:pos="1980"/>
          <w:tab w:val="left" w:pos="2160"/>
        </w:tabs>
        <w:ind w:right="96"/>
        <w:jc w:val="center"/>
        <w:rPr>
          <w:b/>
          <w:sz w:val="22"/>
          <w:szCs w:val="22"/>
        </w:rPr>
      </w:pPr>
      <w:r w:rsidRPr="004058AC">
        <w:rPr>
          <w:b/>
          <w:sz w:val="22"/>
          <w:szCs w:val="22"/>
        </w:rPr>
        <w:t>P22 Pagrindinės veiklos sąnaudos</w:t>
      </w:r>
    </w:p>
    <w:p w:rsidR="00D252B7" w:rsidRPr="004058AC" w:rsidRDefault="00D252B7" w:rsidP="00D252B7">
      <w:pPr>
        <w:tabs>
          <w:tab w:val="left" w:pos="900"/>
          <w:tab w:val="left" w:pos="1980"/>
          <w:tab w:val="left" w:pos="2160"/>
        </w:tabs>
        <w:ind w:right="96"/>
        <w:jc w:val="center"/>
        <w:rPr>
          <w:b/>
          <w:sz w:val="22"/>
          <w:szCs w:val="22"/>
        </w:rPr>
      </w:pPr>
    </w:p>
    <w:p w:rsidR="00D252B7" w:rsidRDefault="00D252B7" w:rsidP="00D252B7">
      <w:pPr>
        <w:jc w:val="both"/>
      </w:pPr>
      <w:r>
        <w:t xml:space="preserve">              </w:t>
      </w:r>
      <w:r>
        <w:rPr>
          <w:b/>
          <w:sz w:val="28"/>
          <w:szCs w:val="28"/>
        </w:rPr>
        <w:t xml:space="preserve"> </w:t>
      </w:r>
      <w:r>
        <w:t xml:space="preserve">Pagrindinės veiklos sąnaudos taip pat buvo didesnės 32,65 proc. lyginant su 2020 m. II ketvirčiu. </w:t>
      </w:r>
    </w:p>
    <w:p w:rsidR="00D252B7" w:rsidRPr="00843C36" w:rsidRDefault="00D252B7" w:rsidP="00D252B7">
      <w:pPr>
        <w:tabs>
          <w:tab w:val="left" w:pos="900"/>
          <w:tab w:val="left" w:pos="1980"/>
          <w:tab w:val="left" w:pos="2160"/>
        </w:tabs>
        <w:ind w:right="96"/>
        <w:jc w:val="both"/>
      </w:pPr>
      <w:r>
        <w:rPr>
          <w:b/>
          <w:sz w:val="28"/>
          <w:szCs w:val="28"/>
        </w:rPr>
        <w:t xml:space="preserve">            </w:t>
      </w:r>
      <w:r>
        <w:t>Darželis per ataskaitinį laikotarpį patyrė sąnaudų už 586168,43 Eur, iš jų darbo užmokesčio ir socialinio draudimo sąnaudos sudarė 500645,01 Eur t.y. 85,41 proc. visų patirtų sąnaudų. Mažiausiai patirta remonto sąnaudų už 265,52 Eur t.y. 0,05 proc. visų sąnaudų.</w:t>
      </w:r>
    </w:p>
    <w:p w:rsidR="00D252B7" w:rsidRDefault="00D252B7" w:rsidP="00D252B7">
      <w:pPr>
        <w:tabs>
          <w:tab w:val="left" w:pos="900"/>
          <w:tab w:val="left" w:pos="1980"/>
          <w:tab w:val="left" w:pos="2160"/>
        </w:tabs>
        <w:ind w:right="96"/>
        <w:jc w:val="both"/>
      </w:pPr>
    </w:p>
    <w:p w:rsidR="00D252B7" w:rsidRDefault="00D252B7" w:rsidP="00D252B7"/>
    <w:p w:rsidR="00D252B7" w:rsidRDefault="00D252B7" w:rsidP="00D252B7">
      <w:r>
        <w:t xml:space="preserve">Direktorės pavaduotoja ugdymui, </w:t>
      </w:r>
    </w:p>
    <w:p w:rsidR="00D252B7" w:rsidRDefault="00D252B7" w:rsidP="00D252B7">
      <w:r>
        <w:t>laikinai atliekanti direktoriaus pareigas                                                         Rosita Anulienė</w:t>
      </w:r>
    </w:p>
    <w:p w:rsidR="00D252B7" w:rsidRDefault="00D252B7" w:rsidP="00D252B7"/>
    <w:p w:rsidR="00D252B7" w:rsidRDefault="00D252B7" w:rsidP="00D252B7">
      <w:r>
        <w:t>Kristina Narvilė, (+370 65396187)</w:t>
      </w:r>
      <w:r>
        <w:tab/>
      </w:r>
    </w:p>
    <w:p w:rsidR="009672B0" w:rsidRDefault="009672B0" w:rsidP="00D46373">
      <w:pPr>
        <w:jc w:val="center"/>
        <w:rPr>
          <w:b/>
          <w:sz w:val="28"/>
          <w:szCs w:val="28"/>
        </w:rPr>
      </w:pPr>
    </w:p>
    <w:p w:rsidR="009672B0" w:rsidRDefault="009672B0" w:rsidP="009672B0">
      <w:pPr>
        <w:rPr>
          <w:b/>
          <w:sz w:val="28"/>
          <w:szCs w:val="28"/>
        </w:rPr>
      </w:pPr>
    </w:p>
    <w:sectPr w:rsidR="009672B0" w:rsidSect="001649D8">
      <w:headerReference w:type="even" r:id="rId6"/>
      <w:headerReference w:type="default" r:id="rId7"/>
      <w:pgSz w:w="11906" w:h="16838"/>
      <w:pgMar w:top="737" w:right="567" w:bottom="79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3A4" w:rsidRDefault="00AA43A4">
      <w:r>
        <w:separator/>
      </w:r>
    </w:p>
  </w:endnote>
  <w:endnote w:type="continuationSeparator" w:id="0">
    <w:p w:rsidR="00AA43A4" w:rsidRDefault="00AA43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3A4" w:rsidRDefault="00AA43A4">
      <w:r>
        <w:separator/>
      </w:r>
    </w:p>
  </w:footnote>
  <w:footnote w:type="continuationSeparator" w:id="0">
    <w:p w:rsidR="00AA43A4" w:rsidRDefault="00AA43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5C" w:rsidRDefault="0041300E" w:rsidP="000B7F7F">
    <w:pPr>
      <w:pStyle w:val="Antrats"/>
      <w:framePr w:wrap="around" w:vAnchor="text" w:hAnchor="margin" w:xAlign="center" w:y="1"/>
      <w:rPr>
        <w:rStyle w:val="Puslapionumeris"/>
      </w:rPr>
    </w:pPr>
    <w:r>
      <w:rPr>
        <w:rStyle w:val="Puslapionumeris"/>
      </w:rPr>
      <w:fldChar w:fldCharType="begin"/>
    </w:r>
    <w:r w:rsidR="00D46373">
      <w:rPr>
        <w:rStyle w:val="Puslapionumeris"/>
      </w:rPr>
      <w:instrText xml:space="preserve">PAGE  </w:instrText>
    </w:r>
    <w:r>
      <w:rPr>
        <w:rStyle w:val="Puslapionumeris"/>
      </w:rPr>
      <w:fldChar w:fldCharType="end"/>
    </w:r>
  </w:p>
  <w:p w:rsidR="000E2A5C" w:rsidRDefault="00AA43A4">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5C" w:rsidRDefault="0041300E" w:rsidP="000B7F7F">
    <w:pPr>
      <w:pStyle w:val="Antrats"/>
      <w:framePr w:wrap="around" w:vAnchor="text" w:hAnchor="margin" w:xAlign="center" w:y="1"/>
      <w:rPr>
        <w:rStyle w:val="Puslapionumeris"/>
      </w:rPr>
    </w:pPr>
    <w:r>
      <w:rPr>
        <w:rStyle w:val="Puslapionumeris"/>
      </w:rPr>
      <w:fldChar w:fldCharType="begin"/>
    </w:r>
    <w:r w:rsidR="00D46373">
      <w:rPr>
        <w:rStyle w:val="Puslapionumeris"/>
      </w:rPr>
      <w:instrText xml:space="preserve">PAGE  </w:instrText>
    </w:r>
    <w:r>
      <w:rPr>
        <w:rStyle w:val="Puslapionumeris"/>
      </w:rPr>
      <w:fldChar w:fldCharType="separate"/>
    </w:r>
    <w:r w:rsidR="00450CE2">
      <w:rPr>
        <w:rStyle w:val="Puslapionumeris"/>
        <w:noProof/>
      </w:rPr>
      <w:t>2</w:t>
    </w:r>
    <w:r>
      <w:rPr>
        <w:rStyle w:val="Puslapionumeris"/>
      </w:rPr>
      <w:fldChar w:fldCharType="end"/>
    </w:r>
  </w:p>
  <w:p w:rsidR="000E2A5C" w:rsidRDefault="00AA43A4">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rsids>
    <w:rsidRoot w:val="00D46373"/>
    <w:rsid w:val="00042966"/>
    <w:rsid w:val="0009198E"/>
    <w:rsid w:val="000F2631"/>
    <w:rsid w:val="000F4A9F"/>
    <w:rsid w:val="00123C20"/>
    <w:rsid w:val="001522FE"/>
    <w:rsid w:val="00177623"/>
    <w:rsid w:val="00180BD8"/>
    <w:rsid w:val="00183FF5"/>
    <w:rsid w:val="001E78D0"/>
    <w:rsid w:val="00280620"/>
    <w:rsid w:val="00295620"/>
    <w:rsid w:val="0031594F"/>
    <w:rsid w:val="00350FBB"/>
    <w:rsid w:val="003C139B"/>
    <w:rsid w:val="0041300E"/>
    <w:rsid w:val="00450CE2"/>
    <w:rsid w:val="00473474"/>
    <w:rsid w:val="00526C27"/>
    <w:rsid w:val="005F486D"/>
    <w:rsid w:val="0061059C"/>
    <w:rsid w:val="00610AD8"/>
    <w:rsid w:val="00661011"/>
    <w:rsid w:val="0069633C"/>
    <w:rsid w:val="006C7E80"/>
    <w:rsid w:val="006E4DDA"/>
    <w:rsid w:val="007216D7"/>
    <w:rsid w:val="007243F3"/>
    <w:rsid w:val="008B1F7E"/>
    <w:rsid w:val="008C08C6"/>
    <w:rsid w:val="00907A25"/>
    <w:rsid w:val="00933906"/>
    <w:rsid w:val="0094435E"/>
    <w:rsid w:val="00950710"/>
    <w:rsid w:val="009672B0"/>
    <w:rsid w:val="009B1D1B"/>
    <w:rsid w:val="00A433C3"/>
    <w:rsid w:val="00A53B55"/>
    <w:rsid w:val="00A83B67"/>
    <w:rsid w:val="00A94E8D"/>
    <w:rsid w:val="00AA43A4"/>
    <w:rsid w:val="00B10E66"/>
    <w:rsid w:val="00B57963"/>
    <w:rsid w:val="00B60DA9"/>
    <w:rsid w:val="00B61F3E"/>
    <w:rsid w:val="00B95D12"/>
    <w:rsid w:val="00BA1535"/>
    <w:rsid w:val="00BA6449"/>
    <w:rsid w:val="00BD2CBE"/>
    <w:rsid w:val="00C079F8"/>
    <w:rsid w:val="00C47840"/>
    <w:rsid w:val="00C67728"/>
    <w:rsid w:val="00CB1B36"/>
    <w:rsid w:val="00CD624B"/>
    <w:rsid w:val="00D05F5C"/>
    <w:rsid w:val="00D252B7"/>
    <w:rsid w:val="00D46373"/>
    <w:rsid w:val="00D86B9F"/>
    <w:rsid w:val="00DA13AC"/>
    <w:rsid w:val="00E13F49"/>
    <w:rsid w:val="00E71B12"/>
    <w:rsid w:val="00E967CB"/>
    <w:rsid w:val="00EE0092"/>
    <w:rsid w:val="00EF5448"/>
    <w:rsid w:val="00F157B6"/>
    <w:rsid w:val="00F35E23"/>
    <w:rsid w:val="00F5788C"/>
    <w:rsid w:val="00FA0A5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637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46373"/>
    <w:pPr>
      <w:tabs>
        <w:tab w:val="center" w:pos="4819"/>
        <w:tab w:val="right" w:pos="9638"/>
      </w:tabs>
    </w:pPr>
  </w:style>
  <w:style w:type="character" w:customStyle="1" w:styleId="AntratsDiagrama">
    <w:name w:val="Antraštės Diagrama"/>
    <w:basedOn w:val="Numatytasispastraiposriftas"/>
    <w:link w:val="Antrats"/>
    <w:rsid w:val="00D46373"/>
    <w:rPr>
      <w:rFonts w:ascii="Times New Roman" w:eastAsia="Times New Roman" w:hAnsi="Times New Roman" w:cs="Times New Roman"/>
      <w:sz w:val="24"/>
      <w:szCs w:val="24"/>
      <w:lang w:eastAsia="lt-LT"/>
    </w:rPr>
  </w:style>
  <w:style w:type="character" w:styleId="Puslapionumeris">
    <w:name w:val="page number"/>
    <w:basedOn w:val="Numatytasispastraiposriftas"/>
    <w:rsid w:val="00D46373"/>
  </w:style>
</w:styles>
</file>

<file path=word/webSettings.xml><?xml version="1.0" encoding="utf-8"?>
<w:webSettings xmlns:r="http://schemas.openxmlformats.org/officeDocument/2006/relationships" xmlns:w="http://schemas.openxmlformats.org/wordprocessingml/2006/main">
  <w:divs>
    <w:div w:id="893278760">
      <w:bodyDiv w:val="1"/>
      <w:marLeft w:val="0"/>
      <w:marRight w:val="0"/>
      <w:marTop w:val="0"/>
      <w:marBottom w:val="0"/>
      <w:divBdr>
        <w:top w:val="none" w:sz="0" w:space="0" w:color="auto"/>
        <w:left w:val="none" w:sz="0" w:space="0" w:color="auto"/>
        <w:bottom w:val="none" w:sz="0" w:space="0" w:color="auto"/>
        <w:right w:val="none" w:sz="0" w:space="0" w:color="auto"/>
      </w:divBdr>
    </w:div>
    <w:div w:id="1758404833">
      <w:bodyDiv w:val="1"/>
      <w:marLeft w:val="0"/>
      <w:marRight w:val="0"/>
      <w:marTop w:val="0"/>
      <w:marBottom w:val="0"/>
      <w:divBdr>
        <w:top w:val="none" w:sz="0" w:space="0" w:color="auto"/>
        <w:left w:val="none" w:sz="0" w:space="0" w:color="auto"/>
        <w:bottom w:val="none" w:sz="0" w:space="0" w:color="auto"/>
        <w:right w:val="none" w:sz="0" w:space="0" w:color="auto"/>
      </w:divBdr>
    </w:div>
    <w:div w:id="182912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3394</Words>
  <Characters>1936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Darbo</dc:creator>
  <cp:lastModifiedBy>Vartrotojas</cp:lastModifiedBy>
  <cp:revision>2</cp:revision>
  <cp:lastPrinted>2021-05-06T10:37:00Z</cp:lastPrinted>
  <dcterms:created xsi:type="dcterms:W3CDTF">2021-10-22T06:08:00Z</dcterms:created>
  <dcterms:modified xsi:type="dcterms:W3CDTF">2021-10-22T06:08:00Z</dcterms:modified>
</cp:coreProperties>
</file>