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E859" w14:textId="77777777" w:rsidR="00C3068B" w:rsidRDefault="00C3068B">
      <w:pPr>
        <w:tabs>
          <w:tab w:val="left" w:pos="6237"/>
          <w:tab w:val="right" w:pos="8306"/>
        </w:tabs>
        <w:rPr>
          <w:szCs w:val="24"/>
        </w:rPr>
      </w:pPr>
    </w:p>
    <w:p w14:paraId="4AA385F5" w14:textId="77777777" w:rsidR="00C3068B" w:rsidRDefault="00C3068B">
      <w:pPr>
        <w:jc w:val="center"/>
        <w:rPr>
          <w:b/>
          <w:szCs w:val="24"/>
          <w:lang w:eastAsia="lt-LT"/>
        </w:rPr>
      </w:pPr>
    </w:p>
    <w:p w14:paraId="7E56E9DB" w14:textId="77777777" w:rsidR="00C3068B" w:rsidRDefault="00C3068B">
      <w:pPr>
        <w:jc w:val="center"/>
        <w:rPr>
          <w:b/>
          <w:szCs w:val="24"/>
          <w:lang w:eastAsia="lt-LT"/>
        </w:rPr>
      </w:pPr>
    </w:p>
    <w:p w14:paraId="67567F4D" w14:textId="77777777" w:rsidR="00C3068B" w:rsidRDefault="00574724">
      <w:pPr>
        <w:tabs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GARGŽDŲ LOPŠELIS-DARŽELIS „GINTARĖLIS“</w:t>
      </w:r>
    </w:p>
    <w:p w14:paraId="7C5E99D7" w14:textId="77777777" w:rsidR="00C3068B" w:rsidRDefault="00C3068B">
      <w:pPr>
        <w:tabs>
          <w:tab w:val="left" w:pos="14656"/>
        </w:tabs>
        <w:jc w:val="center"/>
        <w:rPr>
          <w:b/>
          <w:szCs w:val="24"/>
          <w:lang w:eastAsia="lt-LT"/>
        </w:rPr>
      </w:pPr>
    </w:p>
    <w:p w14:paraId="5440CA62" w14:textId="77777777" w:rsidR="00C3068B" w:rsidRDefault="00574724">
      <w:pPr>
        <w:tabs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ALĖ ŠIMAITIENĖ</w:t>
      </w:r>
    </w:p>
    <w:p w14:paraId="54A1066A" w14:textId="77777777" w:rsidR="00C3068B" w:rsidRDefault="00C3068B">
      <w:pPr>
        <w:jc w:val="center"/>
        <w:rPr>
          <w:sz w:val="20"/>
          <w:lang w:eastAsia="lt-LT"/>
        </w:rPr>
      </w:pPr>
    </w:p>
    <w:p w14:paraId="407FF12A" w14:textId="77777777" w:rsidR="00C3068B" w:rsidRDefault="0057472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0753BE3D" w14:textId="77777777" w:rsidR="00C3068B" w:rsidRDefault="00C3068B">
      <w:pPr>
        <w:jc w:val="center"/>
        <w:rPr>
          <w:szCs w:val="24"/>
          <w:lang w:eastAsia="lt-LT"/>
        </w:rPr>
      </w:pPr>
    </w:p>
    <w:p w14:paraId="32B5E5CE" w14:textId="2AD54C08" w:rsidR="00C3068B" w:rsidRDefault="00FB611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</w:t>
      </w:r>
      <w:r w:rsidR="003373E6"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 m. vasario</w:t>
      </w:r>
      <w:r w:rsidR="00574724">
        <w:rPr>
          <w:szCs w:val="24"/>
          <w:lang w:eastAsia="lt-LT"/>
        </w:rPr>
        <w:t xml:space="preserve">   d. Nr. ________ </w:t>
      </w:r>
    </w:p>
    <w:p w14:paraId="073DD9CB" w14:textId="77777777" w:rsidR="00C3068B" w:rsidRDefault="00C3068B">
      <w:pPr>
        <w:jc w:val="center"/>
        <w:rPr>
          <w:lang w:eastAsia="lt-LT"/>
        </w:rPr>
      </w:pPr>
    </w:p>
    <w:p w14:paraId="6AD8FEEF" w14:textId="77777777" w:rsidR="00C3068B" w:rsidRDefault="00574724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Gargždai</w:t>
      </w:r>
    </w:p>
    <w:p w14:paraId="21B90DE3" w14:textId="77777777" w:rsidR="00C3068B" w:rsidRDefault="00C3068B">
      <w:pPr>
        <w:jc w:val="center"/>
        <w:rPr>
          <w:lang w:eastAsia="lt-LT"/>
        </w:rPr>
      </w:pPr>
    </w:p>
    <w:p w14:paraId="53568911" w14:textId="77777777" w:rsidR="00C3068B" w:rsidRDefault="0057472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39D53595" w14:textId="77777777" w:rsidR="00C3068B" w:rsidRDefault="0057472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437557E4" w14:textId="77777777" w:rsidR="00C3068B" w:rsidRDefault="00C3068B">
      <w:pPr>
        <w:jc w:val="center"/>
        <w:rPr>
          <w:b/>
          <w:lang w:eastAsia="lt-LT"/>
        </w:rPr>
      </w:pPr>
    </w:p>
    <w:tbl>
      <w:tblPr>
        <w:tblStyle w:val="Lentelstinklelis"/>
        <w:tblW w:w="9775" w:type="dxa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C3068B" w14:paraId="5D22248F" w14:textId="77777777">
        <w:tc>
          <w:tcPr>
            <w:tcW w:w="9775" w:type="dxa"/>
          </w:tcPr>
          <w:p w14:paraId="07B9999A" w14:textId="77777777" w:rsidR="00C3068B" w:rsidRDefault="00C3068B" w:rsidP="00E63504">
            <w:pPr>
              <w:rPr>
                <w:lang w:eastAsia="lt-LT"/>
              </w:rPr>
            </w:pPr>
          </w:p>
          <w:p w14:paraId="76465F44" w14:textId="77777777" w:rsidR="00C3068B" w:rsidRDefault="00574724" w:rsidP="00E6350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Lopšelio-darželio „Gintarėlis“ strateginio plano prioritetai – bendradarbiavimo plėtojimas ir sveikatos ugdymas.</w:t>
            </w:r>
          </w:p>
          <w:p w14:paraId="04C1A7FF" w14:textId="77777777" w:rsidR="00C3068B" w:rsidRDefault="00574724" w:rsidP="00E6350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Strateginiai tikslai:</w:t>
            </w:r>
          </w:p>
          <w:p w14:paraId="14569185" w14:textId="77777777" w:rsidR="00C3068B" w:rsidRDefault="00574724" w:rsidP="00E6350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1. Kurti bendradarbiavimo tradicijas, gerinant kokybišką vaiko ugdymą(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).</w:t>
            </w:r>
          </w:p>
          <w:p w14:paraId="5819516A" w14:textId="77777777" w:rsidR="00C3068B" w:rsidRDefault="00574724" w:rsidP="00E6350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2. Kurti aktyvinančią, vaiko raidą stimuliuojančią aplinką.</w:t>
            </w:r>
          </w:p>
          <w:p w14:paraId="5E552EE4" w14:textId="77777777" w:rsidR="00C3068B" w:rsidRDefault="00574724" w:rsidP="00E6350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3. Stiprinti vaiko sveikatą ir užtikrinti saugią aplinką, pasitelkiant bendruomenę, įgyvendinant sveikatos stiprinimo programas, taikant inovacijas.</w:t>
            </w:r>
          </w:p>
          <w:p w14:paraId="464C449B" w14:textId="205D57CA" w:rsidR="00530BD8" w:rsidRDefault="00574724" w:rsidP="00E6350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</w:t>
            </w:r>
            <w:r w:rsidR="0032562F">
              <w:rPr>
                <w:szCs w:val="24"/>
                <w:lang w:eastAsia="lt-LT"/>
              </w:rPr>
              <w:t xml:space="preserve">    </w:t>
            </w:r>
            <w:r w:rsidR="00530BD8">
              <w:rPr>
                <w:szCs w:val="24"/>
                <w:lang w:eastAsia="lt-LT"/>
              </w:rPr>
              <w:t>Visa mokyklos bendruomenė buvo sutelkta įveikti naujus ekstremaliosios situacijos iššūkius.</w:t>
            </w:r>
          </w:p>
          <w:p w14:paraId="04F4C370" w14:textId="39C1D2CB" w:rsidR="00C3068B" w:rsidRDefault="00530BD8" w:rsidP="00E6350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Ekstremalioji situacija</w:t>
            </w:r>
            <w:r w:rsidR="00C439F8">
              <w:rPr>
                <w:szCs w:val="24"/>
                <w:lang w:eastAsia="lt-LT"/>
              </w:rPr>
              <w:t xml:space="preserve"> </w:t>
            </w:r>
            <w:r w:rsidR="00B62F43">
              <w:rPr>
                <w:szCs w:val="24"/>
                <w:lang w:eastAsia="lt-LT"/>
              </w:rPr>
              <w:t>iškėlė</w:t>
            </w:r>
            <w:r w:rsidR="00C439F8">
              <w:rPr>
                <w:szCs w:val="24"/>
                <w:lang w:eastAsia="lt-LT"/>
              </w:rPr>
              <w:t xml:space="preserve"> naujus </w:t>
            </w:r>
            <w:r w:rsidR="00B80ECB">
              <w:rPr>
                <w:szCs w:val="24"/>
                <w:lang w:eastAsia="lt-LT"/>
              </w:rPr>
              <w:t>uždavinius</w:t>
            </w:r>
            <w:r w:rsidR="0032562F">
              <w:rPr>
                <w:szCs w:val="24"/>
                <w:lang w:eastAsia="lt-LT"/>
              </w:rPr>
              <w:t>: p</w:t>
            </w:r>
            <w:r w:rsidR="00C439F8">
              <w:rPr>
                <w:szCs w:val="24"/>
                <w:lang w:eastAsia="lt-LT"/>
              </w:rPr>
              <w:t>adaugėjo nuotolinio darbo</w:t>
            </w:r>
            <w:r w:rsidR="0032562F">
              <w:rPr>
                <w:szCs w:val="24"/>
                <w:lang w:eastAsia="lt-LT"/>
              </w:rPr>
              <w:t>,</w:t>
            </w:r>
            <w:r w:rsidR="00C439F8">
              <w:rPr>
                <w:szCs w:val="24"/>
                <w:lang w:eastAsia="lt-LT"/>
              </w:rPr>
              <w:t xml:space="preserve"> patobulėjo darbuotojų skaitmeninis raštingumas</w:t>
            </w:r>
            <w:r w:rsidR="009A6168">
              <w:rPr>
                <w:szCs w:val="24"/>
                <w:lang w:eastAsia="lt-LT"/>
              </w:rPr>
              <w:t>.</w:t>
            </w:r>
            <w:r w:rsidR="00C439F8">
              <w:rPr>
                <w:szCs w:val="24"/>
                <w:lang w:eastAsia="lt-LT"/>
              </w:rPr>
              <w:t xml:space="preserve"> 2021 metais nuosekliai buvo siekiama užsibrėžtų tikslų, įgyvendinami uždaviniai, tenkinami bendruomenės informacini</w:t>
            </w:r>
            <w:r w:rsidR="00321C92">
              <w:rPr>
                <w:szCs w:val="24"/>
                <w:lang w:eastAsia="lt-LT"/>
              </w:rPr>
              <w:t>ai</w:t>
            </w:r>
            <w:r w:rsidR="00C439F8">
              <w:rPr>
                <w:szCs w:val="24"/>
                <w:lang w:eastAsia="lt-LT"/>
              </w:rPr>
              <w:t>, socialini</w:t>
            </w:r>
            <w:r w:rsidR="00321C92">
              <w:rPr>
                <w:szCs w:val="24"/>
                <w:lang w:eastAsia="lt-LT"/>
              </w:rPr>
              <w:t>ai</w:t>
            </w:r>
            <w:r w:rsidR="00C439F8">
              <w:rPr>
                <w:szCs w:val="24"/>
                <w:lang w:eastAsia="lt-LT"/>
              </w:rPr>
              <w:t>, psichologini</w:t>
            </w:r>
            <w:r w:rsidR="00321C92">
              <w:rPr>
                <w:szCs w:val="24"/>
                <w:lang w:eastAsia="lt-LT"/>
              </w:rPr>
              <w:t>ai</w:t>
            </w:r>
            <w:r w:rsidR="00C439F8">
              <w:rPr>
                <w:szCs w:val="24"/>
                <w:lang w:eastAsia="lt-LT"/>
              </w:rPr>
              <w:t xml:space="preserve"> bei emocini</w:t>
            </w:r>
            <w:r w:rsidR="00321C92">
              <w:rPr>
                <w:szCs w:val="24"/>
                <w:lang w:eastAsia="lt-LT"/>
              </w:rPr>
              <w:t>ai</w:t>
            </w:r>
            <w:r w:rsidR="00C439F8">
              <w:rPr>
                <w:szCs w:val="24"/>
                <w:lang w:eastAsia="lt-LT"/>
              </w:rPr>
              <w:t xml:space="preserve"> saugumo poreiki</w:t>
            </w:r>
            <w:r w:rsidR="00321C92">
              <w:rPr>
                <w:szCs w:val="24"/>
                <w:lang w:eastAsia="lt-LT"/>
              </w:rPr>
              <w:t>ai.</w:t>
            </w:r>
            <w:r w:rsidR="00574724">
              <w:rPr>
                <w:szCs w:val="24"/>
                <w:lang w:eastAsia="lt-LT"/>
              </w:rPr>
              <w:t xml:space="preserve"> </w:t>
            </w:r>
            <w:r w:rsidR="00321C92">
              <w:rPr>
                <w:szCs w:val="24"/>
                <w:lang w:eastAsia="lt-LT"/>
              </w:rPr>
              <w:t>U</w:t>
            </w:r>
            <w:r w:rsidR="00574724">
              <w:rPr>
                <w:szCs w:val="24"/>
                <w:lang w:eastAsia="lt-LT"/>
              </w:rPr>
              <w:t>gdymas vykdomas pagal ikimokyklinio ugdymo programą „Vaikystės žingsneliai“, valstybinę Priešmokyklinio ugdymo programą ir Universaliąją sveikatos programą.</w:t>
            </w:r>
            <w:r w:rsidR="00B62F43">
              <w:rPr>
                <w:szCs w:val="24"/>
                <w:lang w:eastAsia="lt-LT"/>
              </w:rPr>
              <w:t xml:space="preserve"> </w:t>
            </w:r>
            <w:r w:rsidR="00574724">
              <w:rPr>
                <w:szCs w:val="24"/>
                <w:lang w:eastAsia="lt-LT"/>
              </w:rPr>
              <w:t>Į kasdieninę veiklą buvo integruojama STEAM metodika, įgyvendinamos  SEU programos. Ugdytojai įgyvendino  ugdymo turinį, pritaikė jį kiekvienam vaikui ir  stebėjo vaikų pažangą.</w:t>
            </w:r>
          </w:p>
          <w:p w14:paraId="3CFA54AA" w14:textId="692F4879" w:rsidR="00C3068B" w:rsidRDefault="00574724" w:rsidP="00E6350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Kasmet įstaigoje vykdoma ugdomojo proceso ir pedagoginės veiklos priežiūra. Stebėsenos rezultatai aptariami mokytojų tarybos posėdžiuose, metodiniuose pasitarimuose. Mok</w:t>
            </w:r>
            <w:r w:rsidR="00615B73">
              <w:rPr>
                <w:szCs w:val="24"/>
                <w:lang w:eastAsia="lt-LT"/>
              </w:rPr>
              <w:t>ykloje</w:t>
            </w:r>
            <w:r>
              <w:rPr>
                <w:szCs w:val="24"/>
                <w:lang w:eastAsia="lt-LT"/>
              </w:rPr>
              <w:t xml:space="preserve"> vykdomas ikimokyklinio ugdymo įstaigos vidaus auditas. 202</w:t>
            </w:r>
            <w:r w:rsidR="00063F75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 m. įsivertinimo metu nustatyti  stipriausi veiklos rodikliai: </w:t>
            </w:r>
            <w:r w:rsidR="00063F75">
              <w:rPr>
                <w:szCs w:val="24"/>
                <w:lang w:eastAsia="lt-LT"/>
              </w:rPr>
              <w:t xml:space="preserve">2.3.1. Ugdomosios veiklos tikslingumas, veiksmingumas, kūrybiškumas, </w:t>
            </w:r>
            <w:proofErr w:type="spellStart"/>
            <w:r w:rsidR="00063F75">
              <w:rPr>
                <w:szCs w:val="24"/>
                <w:lang w:eastAsia="lt-LT"/>
              </w:rPr>
              <w:t>sistemingumas</w:t>
            </w:r>
            <w:proofErr w:type="spellEnd"/>
            <w:r w:rsidR="00063F75">
              <w:rPr>
                <w:szCs w:val="24"/>
                <w:lang w:eastAsia="lt-LT"/>
              </w:rPr>
              <w:t>, 2.3.3. Mokytojo ir ugdytinio sąveika, 2.2.3. Metodinė pagalba planavimui</w:t>
            </w:r>
            <w:r w:rsidR="0097462D">
              <w:rPr>
                <w:szCs w:val="24"/>
                <w:lang w:eastAsia="lt-LT"/>
              </w:rPr>
              <w:t xml:space="preserve"> ir </w:t>
            </w:r>
            <w:r w:rsidR="00063F75">
              <w:rPr>
                <w:szCs w:val="24"/>
                <w:lang w:eastAsia="lt-LT"/>
              </w:rPr>
              <w:t xml:space="preserve">6.3.2. </w:t>
            </w:r>
            <w:r w:rsidR="00221320">
              <w:rPr>
                <w:szCs w:val="24"/>
                <w:lang w:eastAsia="lt-LT"/>
              </w:rPr>
              <w:t>Mokyklos</w:t>
            </w:r>
            <w:r w:rsidR="00E65052">
              <w:rPr>
                <w:szCs w:val="24"/>
                <w:lang w:eastAsia="lt-LT"/>
              </w:rPr>
              <w:t xml:space="preserve"> atstovavimas ir reprezentavimas.</w:t>
            </w:r>
          </w:p>
          <w:p w14:paraId="6A8EC157" w14:textId="523EFE7D" w:rsidR="00C3068B" w:rsidRDefault="00574724" w:rsidP="00E6350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Skatinamas mokytojų kvalifikacijos kėlimas. Per 202</w:t>
            </w:r>
            <w:r w:rsidR="00E65052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 m. 3 mokytojai įgijo </w:t>
            </w:r>
            <w:r w:rsidR="009A6168">
              <w:rPr>
                <w:szCs w:val="24"/>
                <w:lang w:eastAsia="lt-LT"/>
              </w:rPr>
              <w:t xml:space="preserve">vyresniojo </w:t>
            </w:r>
            <w:r>
              <w:rPr>
                <w:szCs w:val="24"/>
                <w:lang w:eastAsia="lt-LT"/>
              </w:rPr>
              <w:t>mokytojo kvalifikacinę kategoriją.</w:t>
            </w:r>
          </w:p>
          <w:p w14:paraId="0E9CB6FF" w14:textId="77777777" w:rsidR="00B15B32" w:rsidRDefault="00574724" w:rsidP="00E6350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Sėkmingai teikiama švietimo pagalba. Dirba 5 mokytojų padėjėjai su specialiųjų ugdymosi poreikių turinčiais vaikais, </w:t>
            </w:r>
            <w:r w:rsidR="009A6168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 ugdytin</w:t>
            </w:r>
            <w:r w:rsidR="00E65052">
              <w:rPr>
                <w:szCs w:val="24"/>
                <w:lang w:eastAsia="lt-LT"/>
              </w:rPr>
              <w:t>iui</w:t>
            </w:r>
            <w:r>
              <w:rPr>
                <w:szCs w:val="24"/>
                <w:lang w:eastAsia="lt-LT"/>
              </w:rPr>
              <w:t xml:space="preserve"> išimties tvarka teikiama specialioji pagalba. Parengti individualios pagalbos planai kiekvienam specialiųjų poreikių turinčiam vaikui.</w:t>
            </w:r>
            <w:r w:rsidR="008F1EF9">
              <w:rPr>
                <w:szCs w:val="24"/>
                <w:lang w:eastAsia="lt-LT"/>
              </w:rPr>
              <w:t xml:space="preserve"> </w:t>
            </w:r>
          </w:p>
          <w:p w14:paraId="019C20AB" w14:textId="278091EB" w:rsidR="00C3068B" w:rsidRDefault="00B15B32" w:rsidP="00E6350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</w:t>
            </w:r>
            <w:r w:rsidR="008F1EF9">
              <w:rPr>
                <w:szCs w:val="24"/>
                <w:lang w:eastAsia="lt-LT"/>
              </w:rPr>
              <w:t>Sveik</w:t>
            </w:r>
            <w:r w:rsidR="008F1EF9" w:rsidRPr="006C0B96">
              <w:rPr>
                <w:szCs w:val="24"/>
                <w:lang w:eastAsia="lt-LT"/>
              </w:rPr>
              <w:t xml:space="preserve">atos stiprinimas ugdymo įstaigoje išliko prioritetinė sritis. </w:t>
            </w:r>
            <w:r w:rsidR="006C0B96" w:rsidRPr="006C0B96">
              <w:rPr>
                <w:color w:val="000000"/>
                <w:szCs w:val="24"/>
                <w:shd w:val="clear" w:color="auto" w:fill="FFFFFF"/>
              </w:rPr>
              <w:t>Aplinkos ministerija, Europos judumo savaitės koordinatorė Lietuvoje,</w:t>
            </w:r>
            <w:r w:rsidR="006C0B96">
              <w:rPr>
                <w:color w:val="000000"/>
                <w:szCs w:val="24"/>
                <w:shd w:val="clear" w:color="auto" w:fill="FFFFFF"/>
              </w:rPr>
              <w:t xml:space="preserve"> Gargždų lopšelį-darželį „Gintarėlis“  paskelbė judriausia šalies ikimokyklinio ugdymo įstaiga.</w:t>
            </w:r>
            <w:r w:rsidR="006C0B96" w:rsidRPr="006C0B96">
              <w:rPr>
                <w:color w:val="000000"/>
                <w:szCs w:val="24"/>
                <w:shd w:val="clear" w:color="auto" w:fill="FFFFFF"/>
              </w:rPr>
              <w:t xml:space="preserve"> Nugalėtojams atiteko aplinkos ministr</w:t>
            </w:r>
            <w:r w:rsidR="00B62F43">
              <w:rPr>
                <w:color w:val="000000"/>
                <w:szCs w:val="24"/>
                <w:shd w:val="clear" w:color="auto" w:fill="FFFFFF"/>
              </w:rPr>
              <w:t>o</w:t>
            </w:r>
            <w:r w:rsidR="006C0B96" w:rsidRPr="006C0B96">
              <w:rPr>
                <w:color w:val="000000"/>
                <w:szCs w:val="24"/>
                <w:shd w:val="clear" w:color="auto" w:fill="FFFFFF"/>
              </w:rPr>
              <w:t xml:space="preserve"> padėkos ir Valstybinių miškų</w:t>
            </w:r>
            <w:r w:rsidR="006C0B96">
              <w:rPr>
                <w:rFonts w:ascii="Roboto" w:hAnsi="Roboto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6C0B96" w:rsidRPr="006C0B96">
              <w:rPr>
                <w:color w:val="000000"/>
                <w:szCs w:val="24"/>
                <w:shd w:val="clear" w:color="auto" w:fill="FFFFFF"/>
              </w:rPr>
              <w:t>urėdijos dovanoti ąžuoliukai.</w:t>
            </w:r>
            <w:r w:rsidR="008F1EF9">
              <w:rPr>
                <w:szCs w:val="24"/>
                <w:lang w:eastAsia="lt-LT"/>
              </w:rPr>
              <w:t xml:space="preserve"> </w:t>
            </w:r>
            <w:r w:rsidR="00F82F4D">
              <w:rPr>
                <w:szCs w:val="24"/>
                <w:lang w:eastAsia="lt-LT"/>
              </w:rPr>
              <w:t>2021 m. gruodžio 9 d. Nacionalinio sveikatą stiprinančių mokyklų tinklo ir aktyvių mokyklų veiklos koordinavimo komisija įvertino mūsų</w:t>
            </w:r>
            <w:r>
              <w:rPr>
                <w:szCs w:val="24"/>
                <w:lang w:eastAsia="lt-LT"/>
              </w:rPr>
              <w:t xml:space="preserve"> įstaigos</w:t>
            </w:r>
            <w:r w:rsidR="00F82F4D">
              <w:rPr>
                <w:szCs w:val="24"/>
                <w:lang w:eastAsia="lt-LT"/>
              </w:rPr>
              <w:t xml:space="preserve"> Fizinio aktyvumo skatinimo</w:t>
            </w:r>
            <w:r w:rsidR="00B3730B">
              <w:rPr>
                <w:szCs w:val="24"/>
                <w:lang w:eastAsia="lt-LT"/>
              </w:rPr>
              <w:t xml:space="preserve"> veiklos planą ir priėmė sprendimą pripažinti „Aktyvia mokykla“.</w:t>
            </w:r>
          </w:p>
          <w:p w14:paraId="5D9DEF79" w14:textId="5E1ADCD3" w:rsidR="00C3068B" w:rsidRDefault="00574724" w:rsidP="00E6350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      </w:t>
            </w:r>
            <w:r w:rsidR="0097462D">
              <w:rPr>
                <w:szCs w:val="24"/>
                <w:lang w:eastAsia="lt-LT"/>
              </w:rPr>
              <w:t>B</w:t>
            </w:r>
            <w:r>
              <w:rPr>
                <w:szCs w:val="24"/>
                <w:lang w:eastAsia="lt-LT"/>
              </w:rPr>
              <w:t>endruomenė išlaikė ryšius tarp šalies ikimokyklinių įstaigų, dalyvavo Lietuvos darželių „Gintarėlių“ veikloje,</w:t>
            </w:r>
            <w:r w:rsidR="007A3C7A">
              <w:rPr>
                <w:szCs w:val="24"/>
                <w:lang w:eastAsia="lt-LT"/>
              </w:rPr>
              <w:t xml:space="preserve"> įsitraukdam</w:t>
            </w:r>
            <w:r w:rsidR="00934760">
              <w:rPr>
                <w:szCs w:val="24"/>
                <w:lang w:eastAsia="lt-LT"/>
              </w:rPr>
              <w:t>a</w:t>
            </w:r>
            <w:r w:rsidR="007A3C7A">
              <w:rPr>
                <w:szCs w:val="24"/>
                <w:lang w:eastAsia="lt-LT"/>
              </w:rPr>
              <w:t xml:space="preserve"> į bendrus projektus.</w:t>
            </w:r>
            <w:r w:rsidR="00C869F8">
              <w:rPr>
                <w:szCs w:val="24"/>
                <w:lang w:eastAsia="lt-LT"/>
              </w:rPr>
              <w:t xml:space="preserve"> </w:t>
            </w:r>
            <w:r w:rsidR="00097F34">
              <w:rPr>
                <w:szCs w:val="24"/>
                <w:lang w:eastAsia="lt-LT"/>
              </w:rPr>
              <w:t>Vyko pedagogų futbolo varžybos lopšelyje-darželyje „Saulutė“.</w:t>
            </w:r>
          </w:p>
          <w:p w14:paraId="3F422CC8" w14:textId="1F120654" w:rsidR="00CB522B" w:rsidRDefault="00574724" w:rsidP="00E63504">
            <w:pPr>
              <w:jc w:val="both"/>
            </w:pPr>
            <w:r>
              <w:rPr>
                <w:szCs w:val="24"/>
                <w:lang w:eastAsia="lt-LT"/>
              </w:rPr>
              <w:t xml:space="preserve">     Sėkmingai įgyvendinti projektai: </w:t>
            </w:r>
            <w:r w:rsidR="00CB522B">
              <w:rPr>
                <w:szCs w:val="24"/>
                <w:lang w:eastAsia="lt-LT"/>
              </w:rPr>
              <w:t>tarptautinis projektas „Vaiko kelias į gražią kalbą. Laimingas vaikas“, respublikinis projektas – STEAM kūrybinės dirbtuvės „Juoda – balta“,</w:t>
            </w:r>
            <w:r w:rsidR="007B37BB">
              <w:rPr>
                <w:szCs w:val="24"/>
                <w:lang w:eastAsia="lt-LT"/>
              </w:rPr>
              <w:t xml:space="preserve"> respublikinis lauko erdvių kūrimo projektas „Šiltnamis – edukacinė erdvė visus metus“, </w:t>
            </w:r>
            <w:r w:rsidR="00B1593E">
              <w:rPr>
                <w:szCs w:val="24"/>
                <w:lang w:eastAsia="lt-LT"/>
              </w:rPr>
              <w:t xml:space="preserve">meninis projektas „Kurpaitė mamai“, </w:t>
            </w:r>
            <w:r w:rsidR="00200A2C">
              <w:rPr>
                <w:szCs w:val="24"/>
                <w:lang w:eastAsia="lt-LT"/>
              </w:rPr>
              <w:t>respublikinis projektas „Lietuva, gėlele žydėki“, skirtas</w:t>
            </w:r>
            <w:r w:rsidR="001F64F8">
              <w:rPr>
                <w:szCs w:val="24"/>
                <w:lang w:eastAsia="lt-LT"/>
              </w:rPr>
              <w:t xml:space="preserve"> LR valsty</w:t>
            </w:r>
            <w:r w:rsidR="005F4271">
              <w:rPr>
                <w:szCs w:val="24"/>
                <w:lang w:eastAsia="lt-LT"/>
              </w:rPr>
              <w:t>b</w:t>
            </w:r>
            <w:r w:rsidR="001F64F8">
              <w:rPr>
                <w:szCs w:val="24"/>
                <w:lang w:eastAsia="lt-LT"/>
              </w:rPr>
              <w:t>ės atkūrimo dienai paminėti (laureatai 3-mečių kategorijoje), respublikinė akcija „Lietuvos vaikai sveikina Lietuvą skambindami varpais“</w:t>
            </w:r>
            <w:r w:rsidR="005F4271">
              <w:rPr>
                <w:szCs w:val="24"/>
                <w:lang w:eastAsia="lt-LT"/>
              </w:rPr>
              <w:t>-</w:t>
            </w:r>
            <w:r w:rsidR="001F64F8">
              <w:rPr>
                <w:szCs w:val="24"/>
                <w:lang w:eastAsia="lt-LT"/>
              </w:rPr>
              <w:t xml:space="preserve"> </w:t>
            </w:r>
            <w:r w:rsidR="0097462D">
              <w:rPr>
                <w:szCs w:val="24"/>
                <w:lang w:eastAsia="lt-LT"/>
              </w:rPr>
              <w:t>vaikai grojo</w:t>
            </w:r>
            <w:r w:rsidR="001F64F8">
              <w:rPr>
                <w:szCs w:val="24"/>
                <w:lang w:eastAsia="lt-LT"/>
              </w:rPr>
              <w:t xml:space="preserve"> lauko muzikos instrumentais, </w:t>
            </w:r>
            <w:r w:rsidR="007B37BB">
              <w:rPr>
                <w:szCs w:val="24"/>
                <w:lang w:eastAsia="lt-LT"/>
              </w:rPr>
              <w:t>smulkiosios motorikos ir kūrybiškumo lavinimo projektas „Sudėliok rudenį“</w:t>
            </w:r>
            <w:r w:rsidR="00934760">
              <w:rPr>
                <w:szCs w:val="24"/>
                <w:lang w:eastAsia="lt-LT"/>
              </w:rPr>
              <w:t xml:space="preserve">. Pradėti vykdyti: </w:t>
            </w:r>
            <w:proofErr w:type="spellStart"/>
            <w:r>
              <w:rPr>
                <w:szCs w:val="24"/>
                <w:lang w:eastAsia="lt-LT"/>
              </w:rPr>
              <w:t>etnoprojektas</w:t>
            </w:r>
            <w:proofErr w:type="spellEnd"/>
            <w:r>
              <w:rPr>
                <w:szCs w:val="24"/>
                <w:lang w:eastAsia="lt-LT"/>
              </w:rPr>
              <w:t xml:space="preserve"> „</w:t>
            </w:r>
            <w:r w:rsidR="00D54A9E">
              <w:rPr>
                <w:szCs w:val="24"/>
                <w:lang w:eastAsia="lt-LT"/>
              </w:rPr>
              <w:t>Senų daiktų istorijos</w:t>
            </w:r>
            <w:r>
              <w:rPr>
                <w:szCs w:val="24"/>
                <w:lang w:eastAsia="lt-LT"/>
              </w:rPr>
              <w:t>…“</w:t>
            </w:r>
            <w:r w:rsidR="0097462D">
              <w:rPr>
                <w:szCs w:val="24"/>
                <w:lang w:eastAsia="lt-LT"/>
              </w:rPr>
              <w:t xml:space="preserve"> ir</w:t>
            </w:r>
            <w:r w:rsidR="00CB522B">
              <w:t xml:space="preserve"> projektas „Kryptingas vaikų kultūros ugdymas“</w:t>
            </w:r>
            <w:r w:rsidR="007B37BB">
              <w:t xml:space="preserve">. </w:t>
            </w:r>
          </w:p>
          <w:p w14:paraId="0EF8ED5F" w14:textId="7C6106C4" w:rsidR="00C3068B" w:rsidRPr="00B1593E" w:rsidRDefault="007B37BB" w:rsidP="00E63504">
            <w:pPr>
              <w:jc w:val="both"/>
            </w:pPr>
            <w:r>
              <w:t xml:space="preserve">    Mokytojai rengė vaikus konkursams: </w:t>
            </w:r>
            <w:r w:rsidR="0097462D">
              <w:t>p</w:t>
            </w:r>
            <w:r>
              <w:t>irma vieta konkurse „Žalioji palangė“</w:t>
            </w:r>
            <w:r w:rsidR="00B1593E">
              <w:t xml:space="preserve">, respublikinis konkursas „Augino močiutė“, </w:t>
            </w:r>
            <w:proofErr w:type="spellStart"/>
            <w:r w:rsidR="00B1593E">
              <w:t>sveikatiados</w:t>
            </w:r>
            <w:proofErr w:type="spellEnd"/>
            <w:r w:rsidR="00B1593E">
              <w:t xml:space="preserve"> konkursas „Šokio virusas“</w:t>
            </w:r>
            <w:r w:rsidR="00830566">
              <w:t>, Klaipėdos rajono ikimokyklinio ir priešmokyklinio amžiaus vaikų</w:t>
            </w:r>
            <w:r w:rsidR="00EE5394">
              <w:t xml:space="preserve"> vaidybinės</w:t>
            </w:r>
            <w:r w:rsidR="00D10314">
              <w:t xml:space="preserve"> kūrybos festivalyje-apžiūroje „</w:t>
            </w:r>
            <w:proofErr w:type="spellStart"/>
            <w:r w:rsidR="00D10314">
              <w:t>Bebenčiuko</w:t>
            </w:r>
            <w:proofErr w:type="spellEnd"/>
            <w:r w:rsidR="00D10314">
              <w:t xml:space="preserve"> teatras“</w:t>
            </w:r>
            <w:r w:rsidR="00A91503">
              <w:t>-</w:t>
            </w:r>
            <w:r w:rsidR="00D10314">
              <w:t xml:space="preserve"> laimėta 3 vieta</w:t>
            </w:r>
            <w:r w:rsidR="00367236">
              <w:t>, Lietuvos vaikų ir moksleivių-lietuvių liaudies kūrybos atlikėjų konkurs</w:t>
            </w:r>
            <w:r w:rsidR="00A91503">
              <w:t>as</w:t>
            </w:r>
            <w:r w:rsidR="00367236">
              <w:t xml:space="preserve"> „</w:t>
            </w:r>
            <w:proofErr w:type="spellStart"/>
            <w:r w:rsidR="00367236">
              <w:t>Tramtatulis</w:t>
            </w:r>
            <w:proofErr w:type="spellEnd"/>
            <w:r w:rsidR="00367236">
              <w:t xml:space="preserve">, </w:t>
            </w:r>
          </w:p>
          <w:p w14:paraId="191DA135" w14:textId="289A0AE0" w:rsidR="0039610D" w:rsidRDefault="00574724" w:rsidP="00E6350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Materialinės bazės stiprinimui skiriamas pakankamas dėmesys.</w:t>
            </w:r>
            <w:r w:rsidR="00EA46AC">
              <w:rPr>
                <w:szCs w:val="24"/>
                <w:lang w:eastAsia="lt-LT"/>
              </w:rPr>
              <w:t xml:space="preserve"> Pasirengta </w:t>
            </w:r>
            <w:r>
              <w:rPr>
                <w:szCs w:val="24"/>
                <w:lang w:eastAsia="lt-LT"/>
              </w:rPr>
              <w:t xml:space="preserve"> </w:t>
            </w:r>
            <w:r w:rsidR="00EA46AC">
              <w:rPr>
                <w:szCs w:val="24"/>
                <w:lang w:eastAsia="lt-LT"/>
              </w:rPr>
              <w:t>EKO maitinimo įdiegimui įstaigoje: a</w:t>
            </w:r>
            <w:r w:rsidR="0039610D">
              <w:rPr>
                <w:szCs w:val="24"/>
                <w:lang w:eastAsia="lt-LT"/>
              </w:rPr>
              <w:t xml:space="preserve">tnaujintos rūsio patalpos, įrengtas šaldymo kambarys, kuriame sumontuota speciali šaldymo kamera.  Nauja įranga </w:t>
            </w:r>
            <w:r w:rsidR="00EA46AC">
              <w:rPr>
                <w:szCs w:val="24"/>
                <w:lang w:eastAsia="lt-LT"/>
              </w:rPr>
              <w:t>papildyta</w:t>
            </w:r>
            <w:r w:rsidR="0039610D">
              <w:rPr>
                <w:szCs w:val="24"/>
                <w:lang w:eastAsia="lt-LT"/>
              </w:rPr>
              <w:t xml:space="preserve"> virtuvė: planetarinis plakiklis, bulvių skutimo mašina, šaldiklis</w:t>
            </w:r>
            <w:r w:rsidR="002B7A2D">
              <w:rPr>
                <w:szCs w:val="24"/>
                <w:lang w:eastAsia="lt-LT"/>
              </w:rPr>
              <w:t>.</w:t>
            </w:r>
            <w:r w:rsidR="0039610D">
              <w:rPr>
                <w:szCs w:val="24"/>
                <w:lang w:eastAsia="lt-LT"/>
              </w:rPr>
              <w:t xml:space="preserve"> Atnaujinta elektros instaliacija skydinės patalpose.</w:t>
            </w:r>
            <w:r w:rsidR="00E42C55">
              <w:rPr>
                <w:szCs w:val="24"/>
                <w:lang w:eastAsia="lt-LT"/>
              </w:rPr>
              <w:t xml:space="preserve"> Kabinetuose įrengti 3 kondicionieriai.</w:t>
            </w:r>
          </w:p>
          <w:p w14:paraId="61FB254B" w14:textId="196EA595" w:rsidR="00E42C55" w:rsidRDefault="00E42C55" w:rsidP="00E6350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Kieme demontuotos skalbinių džiovyklos. Jų vietoje įrengtas </w:t>
            </w:r>
            <w:proofErr w:type="spellStart"/>
            <w:r>
              <w:rPr>
                <w:szCs w:val="24"/>
                <w:lang w:eastAsia="lt-LT"/>
              </w:rPr>
              <w:t>manipuliacinis</w:t>
            </w:r>
            <w:proofErr w:type="spellEnd"/>
            <w:r>
              <w:rPr>
                <w:szCs w:val="24"/>
                <w:lang w:eastAsia="lt-LT"/>
              </w:rPr>
              <w:t xml:space="preserve"> labirintas jaunesniojo ikimokyklinio amžiaus  ugdytiniams. Įmontuotos sūpynės „Gandro lizdas“, muzikinis kiemelis papildytas muzikos instrumentais – 3 skirtingų tonacijų gėl</w:t>
            </w:r>
            <w:r w:rsidR="00B6461E">
              <w:rPr>
                <w:szCs w:val="24"/>
                <w:lang w:eastAsia="lt-LT"/>
              </w:rPr>
              <w:t>ytėmis.</w:t>
            </w:r>
            <w:r>
              <w:rPr>
                <w:szCs w:val="24"/>
                <w:lang w:eastAsia="lt-LT"/>
              </w:rPr>
              <w:t xml:space="preserve"> Nupirktos daiktadėžės lauko žaislams,</w:t>
            </w:r>
            <w:r w:rsidR="00902204">
              <w:rPr>
                <w:szCs w:val="24"/>
                <w:lang w:eastAsia="lt-LT"/>
              </w:rPr>
              <w:t xml:space="preserve"> STEAM  ugdymui įrengtos dvi lauko virtuvėlės.</w:t>
            </w:r>
            <w:r w:rsidR="004F5C91">
              <w:rPr>
                <w:szCs w:val="24"/>
                <w:lang w:eastAsia="lt-LT"/>
              </w:rPr>
              <w:t xml:space="preserve"> Salėje įsigijome naujus gimnastikos suoliukus, sporto inventori</w:t>
            </w:r>
            <w:r w:rsidR="00B6461E">
              <w:rPr>
                <w:szCs w:val="24"/>
                <w:lang w:eastAsia="lt-LT"/>
              </w:rPr>
              <w:t>ų, muzikinių instrumentų.</w:t>
            </w:r>
            <w:r w:rsidR="007F0581">
              <w:rPr>
                <w:szCs w:val="24"/>
                <w:lang w:eastAsia="lt-LT"/>
              </w:rPr>
              <w:t xml:space="preserve"> Nupirkta OLIFU spalvų mašina edukacinėms veiklo</w:t>
            </w:r>
            <w:r w:rsidR="00B80ECB">
              <w:rPr>
                <w:szCs w:val="24"/>
                <w:lang w:eastAsia="lt-LT"/>
              </w:rPr>
              <w:t>m</w:t>
            </w:r>
            <w:r w:rsidR="007F0581">
              <w:rPr>
                <w:szCs w:val="24"/>
                <w:lang w:eastAsia="lt-LT"/>
              </w:rPr>
              <w:t>s grupėse.</w:t>
            </w:r>
          </w:p>
          <w:p w14:paraId="2E71C1BC" w14:textId="72D0422A" w:rsidR="00C3068B" w:rsidRDefault="00574724" w:rsidP="00E6350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Siekiant stiprinti bendruomenės</w:t>
            </w:r>
            <w:r w:rsidR="002B7A2D">
              <w:rPr>
                <w:szCs w:val="24"/>
                <w:lang w:eastAsia="lt-LT"/>
              </w:rPr>
              <w:t xml:space="preserve"> ryšius organizuota pažintinė  išvyka į </w:t>
            </w:r>
            <w:proofErr w:type="spellStart"/>
            <w:r w:rsidR="002B7A2D">
              <w:rPr>
                <w:szCs w:val="24"/>
                <w:lang w:eastAsia="lt-LT"/>
              </w:rPr>
              <w:t>Lopaičių</w:t>
            </w:r>
            <w:proofErr w:type="spellEnd"/>
            <w:r w:rsidR="002B7A2D">
              <w:rPr>
                <w:szCs w:val="24"/>
                <w:lang w:eastAsia="lt-LT"/>
              </w:rPr>
              <w:t xml:space="preserve"> piliakalnį, energetinių labirintų parką,  žemaitiškų patiekalų degustaciją Telšiuose,  degustaciją bičių ūkyje.</w:t>
            </w:r>
          </w:p>
        </w:tc>
      </w:tr>
      <w:tr w:rsidR="00B15B32" w14:paraId="11BEE988" w14:textId="77777777">
        <w:tc>
          <w:tcPr>
            <w:tcW w:w="9775" w:type="dxa"/>
          </w:tcPr>
          <w:p w14:paraId="037DF223" w14:textId="77777777" w:rsidR="00B15B32" w:rsidRDefault="00B15B32">
            <w:pPr>
              <w:jc w:val="center"/>
              <w:rPr>
                <w:sz w:val="20"/>
                <w:lang w:eastAsia="lt-LT"/>
              </w:rPr>
            </w:pPr>
          </w:p>
        </w:tc>
      </w:tr>
    </w:tbl>
    <w:p w14:paraId="01E164EF" w14:textId="77777777" w:rsidR="00C3068B" w:rsidRDefault="00C3068B">
      <w:pPr>
        <w:jc w:val="center"/>
        <w:rPr>
          <w:b/>
          <w:lang w:eastAsia="lt-LT"/>
        </w:rPr>
      </w:pPr>
    </w:p>
    <w:p w14:paraId="3EE9D647" w14:textId="77777777" w:rsidR="00C3068B" w:rsidRDefault="0057472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2BCE3724" w14:textId="77777777" w:rsidR="00C3068B" w:rsidRDefault="0057472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2126264A" w14:textId="77777777" w:rsidR="00C3068B" w:rsidRDefault="00C3068B">
      <w:pPr>
        <w:jc w:val="center"/>
        <w:rPr>
          <w:lang w:eastAsia="lt-LT"/>
        </w:rPr>
      </w:pPr>
    </w:p>
    <w:p w14:paraId="4F979FED" w14:textId="77777777" w:rsidR="00C3068B" w:rsidRDefault="0057472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90" w:type="dxa"/>
        <w:tblInd w:w="109" w:type="dxa"/>
        <w:tblLook w:val="04A0" w:firstRow="1" w:lastRow="0" w:firstColumn="1" w:lastColumn="0" w:noHBand="0" w:noVBand="1"/>
      </w:tblPr>
      <w:tblGrid>
        <w:gridCol w:w="2149"/>
        <w:gridCol w:w="2125"/>
        <w:gridCol w:w="2420"/>
        <w:gridCol w:w="2696"/>
      </w:tblGrid>
      <w:tr w:rsidR="00C3068B" w14:paraId="5B77F7BA" w14:textId="77777777" w:rsidTr="00D8417E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F2609" w14:textId="77777777" w:rsidR="00C3068B" w:rsidRDefault="00574724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E011" w14:textId="77777777" w:rsidR="00C3068B" w:rsidRDefault="00574724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B9E1" w14:textId="77777777" w:rsidR="00C3068B" w:rsidRDefault="00574724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AE14" w14:textId="77777777" w:rsidR="00C3068B" w:rsidRDefault="00574724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C3068B" w14:paraId="43365DBA" w14:textId="77777777" w:rsidTr="00D8417E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ECDD" w14:textId="77777777" w:rsidR="003373E6" w:rsidRDefault="003373E6">
            <w:pPr>
              <w:rPr>
                <w:sz w:val="16"/>
                <w:szCs w:val="16"/>
                <w:lang w:eastAsia="lt-LT"/>
              </w:rPr>
            </w:pPr>
          </w:p>
          <w:p w14:paraId="1F2D45C1" w14:textId="0C5817FE" w:rsidR="003373E6" w:rsidRDefault="00B83393">
            <w:pPr>
              <w:rPr>
                <w:sz w:val="16"/>
                <w:szCs w:val="16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</w:t>
            </w:r>
            <w:r w:rsidR="003373E6" w:rsidRPr="005B4F7C">
              <w:rPr>
                <w:b/>
                <w:szCs w:val="24"/>
                <w:lang w:eastAsia="lt-LT"/>
              </w:rPr>
              <w:t xml:space="preserve">.1. Skatinti įvairiapusį šeimos dalyvavimą ugdymo procese, organizuojant savalaikę, efektyvią ir skaidrią komunikaciją įstaigos viduje ir </w:t>
            </w:r>
            <w:r w:rsidR="003373E6" w:rsidRPr="005B4F7C">
              <w:rPr>
                <w:b/>
                <w:szCs w:val="24"/>
                <w:lang w:eastAsia="lt-LT"/>
              </w:rPr>
              <w:lastRenderedPageBreak/>
              <w:t>išorėje, sudarant sąlygas pažangai, aktualių   pedagogų kompetencijų ugdymui</w:t>
            </w:r>
          </w:p>
          <w:p w14:paraId="08F67B6B" w14:textId="77777777" w:rsidR="003373E6" w:rsidRDefault="003373E6">
            <w:pPr>
              <w:rPr>
                <w:sz w:val="16"/>
                <w:szCs w:val="16"/>
                <w:lang w:eastAsia="lt-LT"/>
              </w:rPr>
            </w:pPr>
          </w:p>
          <w:p w14:paraId="003DE1B5" w14:textId="77777777" w:rsidR="003373E6" w:rsidRDefault="003373E6">
            <w:pPr>
              <w:rPr>
                <w:sz w:val="16"/>
                <w:szCs w:val="16"/>
                <w:lang w:eastAsia="lt-LT"/>
              </w:rPr>
            </w:pPr>
          </w:p>
          <w:p w14:paraId="1E309487" w14:textId="77777777" w:rsidR="003373E6" w:rsidRDefault="003373E6">
            <w:pPr>
              <w:rPr>
                <w:sz w:val="16"/>
                <w:szCs w:val="16"/>
                <w:lang w:eastAsia="lt-LT"/>
              </w:rPr>
            </w:pPr>
          </w:p>
          <w:p w14:paraId="246778D5" w14:textId="16892C25" w:rsidR="00C3068B" w:rsidRPr="003373E6" w:rsidRDefault="00C3068B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4A30" w14:textId="52D14427" w:rsidR="00C3068B" w:rsidRPr="003373E6" w:rsidRDefault="00F95E6A">
            <w:pPr>
              <w:rPr>
                <w:sz w:val="16"/>
                <w:szCs w:val="16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Įgyvendinamas 2020–2022 metų strateginio plano metų veiklos plano I. Prioriteto „Bendradarbiavimo plėtojimas“ 1.1. Tikslas „Kurti bendradarbiavimo tradicijas, gerinant kokybišką vaiko </w:t>
            </w:r>
            <w:r>
              <w:rPr>
                <w:szCs w:val="24"/>
                <w:lang w:eastAsia="lt-LT"/>
              </w:rPr>
              <w:lastRenderedPageBreak/>
              <w:t>ugdymą(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)“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69BE" w14:textId="77777777" w:rsidR="00F95E6A" w:rsidRPr="00F95E6A" w:rsidRDefault="00F95E6A" w:rsidP="00F95E6A">
            <w:pPr>
              <w:rPr>
                <w:szCs w:val="24"/>
                <w:lang w:eastAsia="lt-LT"/>
              </w:rPr>
            </w:pPr>
            <w:r w:rsidRPr="00F95E6A">
              <w:rPr>
                <w:szCs w:val="24"/>
                <w:lang w:eastAsia="lt-LT"/>
              </w:rPr>
              <w:lastRenderedPageBreak/>
              <w:t>1. Nuolat siekti nenutrūkstamo ryšio tarp įstaigos ir šeimos.</w:t>
            </w:r>
          </w:p>
          <w:p w14:paraId="6C974AB6" w14:textId="77777777" w:rsidR="00F95E6A" w:rsidRPr="00F95E6A" w:rsidRDefault="00F95E6A" w:rsidP="00F95E6A">
            <w:pPr>
              <w:rPr>
                <w:szCs w:val="24"/>
                <w:lang w:eastAsia="lt-LT"/>
              </w:rPr>
            </w:pPr>
            <w:r w:rsidRPr="00F95E6A">
              <w:rPr>
                <w:szCs w:val="24"/>
                <w:lang w:eastAsia="lt-LT"/>
              </w:rPr>
              <w:t>(įprastu ir nuotoliniu būdu)</w:t>
            </w:r>
          </w:p>
          <w:p w14:paraId="031A1AE5" w14:textId="77777777" w:rsidR="00F95E6A" w:rsidRPr="00F95E6A" w:rsidRDefault="00F95E6A" w:rsidP="00F95E6A">
            <w:pPr>
              <w:rPr>
                <w:szCs w:val="24"/>
                <w:lang w:eastAsia="lt-LT"/>
              </w:rPr>
            </w:pPr>
            <w:r w:rsidRPr="00F95E6A">
              <w:rPr>
                <w:szCs w:val="24"/>
                <w:lang w:eastAsia="lt-LT"/>
              </w:rPr>
              <w:t xml:space="preserve">2. Pagal STEAM darbo grupės veiksmų planą bendruomenės pastangomis kurti edukacines  erdves, ugdančias vaikų </w:t>
            </w:r>
            <w:r w:rsidRPr="00F95E6A">
              <w:rPr>
                <w:szCs w:val="24"/>
                <w:lang w:eastAsia="lt-LT"/>
              </w:rPr>
              <w:lastRenderedPageBreak/>
              <w:t>kūrybines galias, gebėjimą per žaidimą įveikti sunkumus, tobulinti gyvenimo įgūdžius.</w:t>
            </w:r>
          </w:p>
          <w:p w14:paraId="1B8662BD" w14:textId="77777777" w:rsidR="00F95E6A" w:rsidRPr="00F95E6A" w:rsidRDefault="00F95E6A" w:rsidP="00F95E6A">
            <w:pPr>
              <w:rPr>
                <w:szCs w:val="24"/>
                <w:lang w:eastAsia="lt-LT"/>
              </w:rPr>
            </w:pPr>
            <w:r w:rsidRPr="00F95E6A">
              <w:rPr>
                <w:szCs w:val="24"/>
                <w:lang w:eastAsia="lt-LT"/>
              </w:rPr>
              <w:t>Lauko erdves papildyti per kovą-gegužę, vidaus erdves kurti nuolat. Stebėti, analizuoti 40 proc. pedagogų ugdomosios veiklos.</w:t>
            </w:r>
          </w:p>
          <w:p w14:paraId="028F41B2" w14:textId="0D86B233" w:rsidR="00C3068B" w:rsidRPr="003373E6" w:rsidRDefault="00F95E6A" w:rsidP="00F95E6A">
            <w:pPr>
              <w:rPr>
                <w:sz w:val="16"/>
                <w:szCs w:val="16"/>
                <w:lang w:eastAsia="lt-LT"/>
              </w:rPr>
            </w:pPr>
            <w:r w:rsidRPr="00F95E6A">
              <w:rPr>
                <w:szCs w:val="24"/>
                <w:lang w:eastAsia="lt-LT"/>
              </w:rPr>
              <w:t>3. Tobulinti mokytojų kompetencijas STEAM srityje, mokytis vieniems iš kitų. 80 % mokytojų kels kvalifikaciją šioje srityje, bus organizuojama STEAM savaitė „Kolega-kolegai“.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6AA0" w14:textId="6FB2CF1E" w:rsidR="00C3068B" w:rsidRDefault="00367236">
            <w:pPr>
              <w:rPr>
                <w:szCs w:val="24"/>
                <w:lang w:eastAsia="lt-LT"/>
              </w:rPr>
            </w:pPr>
            <w:r w:rsidRPr="00367236">
              <w:rPr>
                <w:szCs w:val="24"/>
                <w:lang w:eastAsia="lt-LT"/>
              </w:rPr>
              <w:lastRenderedPageBreak/>
              <w:t xml:space="preserve">1. </w:t>
            </w:r>
            <w:r w:rsidR="007F0581" w:rsidRPr="00367236">
              <w:rPr>
                <w:szCs w:val="24"/>
                <w:lang w:eastAsia="lt-LT"/>
              </w:rPr>
              <w:t xml:space="preserve">Ekstremalios situacijos metu bendravimas su tėvais </w:t>
            </w:r>
            <w:r w:rsidRPr="00367236">
              <w:rPr>
                <w:szCs w:val="24"/>
                <w:lang w:eastAsia="lt-LT"/>
              </w:rPr>
              <w:t xml:space="preserve">vyko </w:t>
            </w:r>
            <w:r w:rsidR="007F0581" w:rsidRPr="00367236">
              <w:rPr>
                <w:szCs w:val="24"/>
                <w:lang w:eastAsia="lt-LT"/>
              </w:rPr>
              <w:t>nuotolini</w:t>
            </w:r>
            <w:r w:rsidRPr="00367236">
              <w:rPr>
                <w:szCs w:val="24"/>
                <w:lang w:eastAsia="lt-LT"/>
              </w:rPr>
              <w:t xml:space="preserve">u būdu. Grupių susirinkimai </w:t>
            </w:r>
            <w:r w:rsidR="00B6461E">
              <w:rPr>
                <w:szCs w:val="24"/>
                <w:lang w:eastAsia="lt-LT"/>
              </w:rPr>
              <w:t xml:space="preserve">vyko kontaktiniu būdu ir </w:t>
            </w:r>
            <w:r w:rsidRPr="00367236">
              <w:rPr>
                <w:szCs w:val="24"/>
                <w:lang w:eastAsia="lt-LT"/>
              </w:rPr>
              <w:t>ZOOM  programoje</w:t>
            </w:r>
            <w:r w:rsidR="008379AF">
              <w:rPr>
                <w:szCs w:val="24"/>
                <w:lang w:eastAsia="lt-LT"/>
              </w:rPr>
              <w:t>.</w:t>
            </w:r>
          </w:p>
          <w:p w14:paraId="33DDDE8E" w14:textId="04327AD1" w:rsidR="00367236" w:rsidRDefault="0036723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Tėvai,  mokytojai ir mokytojų padėjėjai dalyvavo rajonin</w:t>
            </w:r>
            <w:r w:rsidR="00A91503">
              <w:rPr>
                <w:szCs w:val="24"/>
                <w:lang w:eastAsia="lt-LT"/>
              </w:rPr>
              <w:t>ėje</w:t>
            </w:r>
            <w:r>
              <w:rPr>
                <w:szCs w:val="24"/>
                <w:lang w:eastAsia="lt-LT"/>
              </w:rPr>
              <w:t xml:space="preserve"> vaikų ir tėvų kūrybinių </w:t>
            </w:r>
            <w:r>
              <w:rPr>
                <w:szCs w:val="24"/>
                <w:lang w:eastAsia="lt-LT"/>
              </w:rPr>
              <w:lastRenderedPageBreak/>
              <w:t>darbų parodoje</w:t>
            </w:r>
            <w:r w:rsidR="00097F34">
              <w:rPr>
                <w:szCs w:val="24"/>
                <w:lang w:eastAsia="lt-LT"/>
              </w:rPr>
              <w:t xml:space="preserve"> „Teatro lėlė“ ( 6 eksponatai)</w:t>
            </w:r>
            <w:r w:rsidR="00A91503">
              <w:rPr>
                <w:szCs w:val="24"/>
                <w:lang w:eastAsia="lt-LT"/>
              </w:rPr>
              <w:t>.</w:t>
            </w:r>
          </w:p>
          <w:p w14:paraId="73D40914" w14:textId="77777777" w:rsidR="00097F34" w:rsidRDefault="00097F3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Tėvai vedė grupėse „Saugaus eismo valandėles“ vaikams.</w:t>
            </w:r>
          </w:p>
          <w:p w14:paraId="4B06DDD0" w14:textId="1A3548F4" w:rsidR="00097F34" w:rsidRDefault="00097F3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 </w:t>
            </w:r>
            <w:r w:rsidR="0097188C">
              <w:rPr>
                <w:szCs w:val="24"/>
                <w:lang w:eastAsia="lt-LT"/>
              </w:rPr>
              <w:t>Organizuojant teminę savaitę „Dovana Lietuvai“</w:t>
            </w:r>
            <w:r w:rsidR="00A91503">
              <w:rPr>
                <w:szCs w:val="24"/>
                <w:lang w:eastAsia="lt-LT"/>
              </w:rPr>
              <w:t xml:space="preserve">, </w:t>
            </w:r>
            <w:r w:rsidR="0097188C">
              <w:rPr>
                <w:szCs w:val="24"/>
                <w:lang w:eastAsia="lt-LT"/>
              </w:rPr>
              <w:t xml:space="preserve"> tėvai kūrė individualius filmus su vaikų sveikinimais.</w:t>
            </w:r>
          </w:p>
          <w:p w14:paraId="5D530D73" w14:textId="39C0B1CD" w:rsidR="0097188C" w:rsidRDefault="0097188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 w:rsidR="008379AF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Įstaigos inicijuotame respublikiniame projekte „Įstaigos medžiai – atgyjantys pasakų personažai“ visa bendruomenė puošė medžius darželio teritorijoje. (8 personažai)</w:t>
            </w:r>
          </w:p>
          <w:p w14:paraId="4B8F1CA5" w14:textId="77777777" w:rsidR="00C869F8" w:rsidRDefault="00C869F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 Bendradarbiavimas vykdant STEAM veiklas grupėse ir lauke visais metų laikais</w:t>
            </w:r>
            <w:r w:rsidR="00200A2C">
              <w:rPr>
                <w:szCs w:val="24"/>
                <w:lang w:eastAsia="lt-LT"/>
              </w:rPr>
              <w:t>, tėvų pagalba įrengiant edukacines erdves kieme.</w:t>
            </w:r>
          </w:p>
          <w:p w14:paraId="3931B696" w14:textId="1BECCD99" w:rsidR="00200A2C" w:rsidRPr="00367236" w:rsidRDefault="00200A2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7. </w:t>
            </w:r>
            <w:r w:rsidRPr="00F95E6A">
              <w:rPr>
                <w:szCs w:val="24"/>
                <w:lang w:eastAsia="lt-LT"/>
              </w:rPr>
              <w:t>80 % mokytojų</w:t>
            </w:r>
            <w:r>
              <w:rPr>
                <w:szCs w:val="24"/>
                <w:lang w:eastAsia="lt-LT"/>
              </w:rPr>
              <w:t xml:space="preserve"> kėlė kvalifikaciją STEAM srityje.</w:t>
            </w:r>
          </w:p>
        </w:tc>
      </w:tr>
      <w:tr w:rsidR="00C3068B" w14:paraId="65A5BD30" w14:textId="77777777" w:rsidTr="00D8417E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3196" w14:textId="77777777" w:rsidR="003373E6" w:rsidRDefault="003373E6">
            <w:pPr>
              <w:rPr>
                <w:sz w:val="16"/>
                <w:szCs w:val="16"/>
                <w:lang w:eastAsia="lt-LT"/>
              </w:rPr>
            </w:pPr>
          </w:p>
          <w:p w14:paraId="407525EF" w14:textId="6A9187D2" w:rsidR="003373E6" w:rsidRDefault="00B83393">
            <w:pPr>
              <w:rPr>
                <w:sz w:val="16"/>
                <w:szCs w:val="16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</w:t>
            </w:r>
            <w:r w:rsidR="003373E6" w:rsidRPr="005B4F7C">
              <w:rPr>
                <w:b/>
                <w:szCs w:val="24"/>
                <w:lang w:eastAsia="lt-LT"/>
              </w:rPr>
              <w:t>.2. Integruoti sveikatos ugdymą į kasdieninę veiklą</w:t>
            </w:r>
          </w:p>
          <w:p w14:paraId="67CB60E5" w14:textId="77777777" w:rsidR="003373E6" w:rsidRDefault="003373E6">
            <w:pPr>
              <w:rPr>
                <w:sz w:val="16"/>
                <w:szCs w:val="16"/>
                <w:lang w:eastAsia="lt-LT"/>
              </w:rPr>
            </w:pPr>
          </w:p>
          <w:p w14:paraId="4231EBC8" w14:textId="77777777" w:rsidR="003373E6" w:rsidRDefault="003373E6">
            <w:pPr>
              <w:rPr>
                <w:sz w:val="16"/>
                <w:szCs w:val="16"/>
                <w:lang w:eastAsia="lt-LT"/>
              </w:rPr>
            </w:pPr>
          </w:p>
          <w:p w14:paraId="7ED26673" w14:textId="77777777" w:rsidR="003373E6" w:rsidRDefault="003373E6">
            <w:pPr>
              <w:rPr>
                <w:sz w:val="16"/>
                <w:szCs w:val="16"/>
                <w:lang w:eastAsia="lt-LT"/>
              </w:rPr>
            </w:pPr>
          </w:p>
          <w:p w14:paraId="723C8D47" w14:textId="77777777" w:rsidR="003373E6" w:rsidRDefault="003373E6">
            <w:pPr>
              <w:rPr>
                <w:sz w:val="16"/>
                <w:szCs w:val="16"/>
                <w:lang w:eastAsia="lt-LT"/>
              </w:rPr>
            </w:pPr>
          </w:p>
          <w:p w14:paraId="0929C7CE" w14:textId="77777777" w:rsidR="003373E6" w:rsidRDefault="003373E6">
            <w:pPr>
              <w:rPr>
                <w:sz w:val="16"/>
                <w:szCs w:val="16"/>
                <w:lang w:eastAsia="lt-LT"/>
              </w:rPr>
            </w:pPr>
          </w:p>
          <w:p w14:paraId="17B67C1E" w14:textId="5C230BBD" w:rsidR="00C3068B" w:rsidRPr="003373E6" w:rsidRDefault="00C3068B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52AE" w14:textId="27A21C79" w:rsidR="00C3068B" w:rsidRPr="003373E6" w:rsidRDefault="000A6579">
            <w:pPr>
              <w:rPr>
                <w:sz w:val="16"/>
                <w:szCs w:val="16"/>
                <w:lang w:eastAsia="lt-LT"/>
              </w:rPr>
            </w:pPr>
            <w:r>
              <w:rPr>
                <w:szCs w:val="24"/>
                <w:lang w:eastAsia="lt-LT"/>
              </w:rPr>
              <w:t>Įgyvendinamas 2020–2022 metų strateginio plano metų veiklos plano II. Prioriteto „Sveikatos ugdymas“ 2.1. Tikslas „Stiprinti vaiko sveikatą ir užtikrinti saugią aplinką, pasitelkiant bendruomenę, įgyvendinant sveikatos stiprinimo programas, taikant inovacijas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BA1F" w14:textId="0982E798" w:rsidR="000A6579" w:rsidRPr="000A6579" w:rsidRDefault="000A6579" w:rsidP="000A657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A6579">
              <w:rPr>
                <w:szCs w:val="24"/>
                <w:lang w:eastAsia="lt-LT"/>
              </w:rPr>
              <w:t xml:space="preserve">. </w:t>
            </w:r>
            <w:r w:rsidRPr="000A6579">
              <w:rPr>
                <w:color w:val="000000" w:themeColor="text1"/>
                <w:szCs w:val="24"/>
                <w:lang w:eastAsia="lt-LT"/>
              </w:rPr>
              <w:t>Dalyvauti Sveikatą stiprinančių mokyklų  tinklo</w:t>
            </w:r>
            <w:r w:rsidRPr="000A6579">
              <w:rPr>
                <w:szCs w:val="24"/>
                <w:lang w:eastAsia="lt-LT"/>
              </w:rPr>
              <w:t xml:space="preserve"> veiklose pagal jo planą.</w:t>
            </w:r>
          </w:p>
          <w:p w14:paraId="4E021DEA" w14:textId="77777777" w:rsidR="000A6579" w:rsidRPr="000A6579" w:rsidRDefault="000A6579" w:rsidP="000A6579">
            <w:pPr>
              <w:rPr>
                <w:szCs w:val="24"/>
                <w:lang w:eastAsia="lt-LT"/>
              </w:rPr>
            </w:pPr>
            <w:r w:rsidRPr="000A6579">
              <w:rPr>
                <w:szCs w:val="24"/>
                <w:lang w:eastAsia="lt-LT"/>
              </w:rPr>
              <w:t xml:space="preserve">2. </w:t>
            </w:r>
            <w:r w:rsidRPr="000A6579">
              <w:rPr>
                <w:color w:val="000000" w:themeColor="text1"/>
                <w:szCs w:val="24"/>
                <w:lang w:eastAsia="lt-LT"/>
              </w:rPr>
              <w:t>Įgyvendinti Socialinio emocinio ugdymo</w:t>
            </w:r>
            <w:r w:rsidRPr="000A6579">
              <w:rPr>
                <w:szCs w:val="24"/>
                <w:lang w:eastAsia="lt-LT"/>
              </w:rPr>
              <w:t xml:space="preserve">  programas: 3 priešmokyklinio ugdymo grupės įgyvendins programą „</w:t>
            </w:r>
            <w:proofErr w:type="spellStart"/>
            <w:r w:rsidRPr="000A6579">
              <w:rPr>
                <w:szCs w:val="24"/>
                <w:lang w:eastAsia="lt-LT"/>
              </w:rPr>
              <w:t>Zipio</w:t>
            </w:r>
            <w:proofErr w:type="spellEnd"/>
            <w:r w:rsidRPr="000A6579">
              <w:rPr>
                <w:szCs w:val="24"/>
                <w:lang w:eastAsia="lt-LT"/>
              </w:rPr>
              <w:t xml:space="preserve"> draugai“, 2 ikimokyklinio ugdymo grupės įgyvendins „</w:t>
            </w:r>
            <w:proofErr w:type="spellStart"/>
            <w:r w:rsidRPr="000A6579">
              <w:rPr>
                <w:szCs w:val="24"/>
                <w:lang w:eastAsia="lt-LT"/>
              </w:rPr>
              <w:t>Kimochis</w:t>
            </w:r>
            <w:proofErr w:type="spellEnd"/>
            <w:r w:rsidRPr="000A6579">
              <w:rPr>
                <w:szCs w:val="24"/>
                <w:lang w:eastAsia="lt-LT"/>
              </w:rPr>
              <w:t>“ programą.</w:t>
            </w:r>
          </w:p>
          <w:p w14:paraId="25CE4204" w14:textId="42426E01" w:rsidR="00C3068B" w:rsidRPr="003373E6" w:rsidRDefault="000A6579" w:rsidP="000A6579">
            <w:pPr>
              <w:rPr>
                <w:sz w:val="16"/>
                <w:szCs w:val="16"/>
                <w:lang w:eastAsia="lt-LT"/>
              </w:rPr>
            </w:pPr>
            <w:r w:rsidRPr="000A6579">
              <w:rPr>
                <w:szCs w:val="24"/>
                <w:lang w:eastAsia="lt-LT"/>
              </w:rPr>
              <w:t xml:space="preserve">3. Organizuoti ir dalyvauti kitų institucijų organizuojamuose sveikatos  stiprinimo  renginiuose. Kiekviena grupės </w:t>
            </w:r>
            <w:r w:rsidRPr="000A6579">
              <w:rPr>
                <w:szCs w:val="24"/>
                <w:lang w:eastAsia="lt-LT"/>
              </w:rPr>
              <w:lastRenderedPageBreak/>
              <w:t>įgyvendina ne mažiau kaip po vieną sveikatos stiprinimo projektą. Kitų institucijų renginiuose dalyvauti pagal jų planus.</w:t>
            </w:r>
          </w:p>
          <w:p w14:paraId="74C75563" w14:textId="77777777" w:rsidR="00C3068B" w:rsidRPr="003373E6" w:rsidRDefault="00C3068B">
            <w:pPr>
              <w:rPr>
                <w:sz w:val="16"/>
                <w:szCs w:val="16"/>
                <w:lang w:eastAsia="lt-LT"/>
              </w:rPr>
            </w:pPr>
          </w:p>
          <w:p w14:paraId="1E23B12D" w14:textId="77777777" w:rsidR="00C3068B" w:rsidRPr="003373E6" w:rsidRDefault="00C3068B">
            <w:pPr>
              <w:rPr>
                <w:sz w:val="16"/>
                <w:szCs w:val="16"/>
                <w:lang w:eastAsia="lt-LT"/>
              </w:rPr>
            </w:pPr>
          </w:p>
          <w:p w14:paraId="5A50C8B6" w14:textId="77777777" w:rsidR="00C3068B" w:rsidRPr="003373E6" w:rsidRDefault="00C3068B">
            <w:pPr>
              <w:rPr>
                <w:sz w:val="16"/>
                <w:szCs w:val="16"/>
                <w:lang w:eastAsia="lt-LT"/>
              </w:rPr>
            </w:pPr>
          </w:p>
          <w:p w14:paraId="6830E540" w14:textId="77777777" w:rsidR="00C3068B" w:rsidRPr="003373E6" w:rsidRDefault="00C3068B">
            <w:pPr>
              <w:rPr>
                <w:sz w:val="16"/>
                <w:szCs w:val="16"/>
                <w:lang w:eastAsia="lt-LT"/>
              </w:rPr>
            </w:pPr>
          </w:p>
          <w:p w14:paraId="36D7C11C" w14:textId="77777777" w:rsidR="00C3068B" w:rsidRPr="003373E6" w:rsidRDefault="00C3068B">
            <w:pPr>
              <w:rPr>
                <w:sz w:val="16"/>
                <w:szCs w:val="16"/>
                <w:lang w:eastAsia="lt-LT"/>
              </w:rPr>
            </w:pPr>
          </w:p>
          <w:p w14:paraId="0E18287D" w14:textId="77777777" w:rsidR="00C3068B" w:rsidRPr="003373E6" w:rsidRDefault="00C3068B">
            <w:pPr>
              <w:rPr>
                <w:sz w:val="16"/>
                <w:szCs w:val="16"/>
                <w:lang w:eastAsia="lt-LT"/>
              </w:rPr>
            </w:pPr>
          </w:p>
          <w:p w14:paraId="4FD60AAB" w14:textId="77777777" w:rsidR="00C3068B" w:rsidRPr="003373E6" w:rsidRDefault="00C3068B">
            <w:pPr>
              <w:rPr>
                <w:sz w:val="16"/>
                <w:szCs w:val="16"/>
                <w:lang w:eastAsia="lt-LT"/>
              </w:rPr>
            </w:pPr>
          </w:p>
          <w:p w14:paraId="616411FE" w14:textId="77777777" w:rsidR="00C3068B" w:rsidRPr="003373E6" w:rsidRDefault="00C3068B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DFDB" w14:textId="0529A58C" w:rsidR="00535EEC" w:rsidRDefault="00B32ABE">
            <w:pPr>
              <w:rPr>
                <w:szCs w:val="24"/>
                <w:lang w:eastAsia="lt-LT"/>
              </w:rPr>
            </w:pPr>
            <w:r w:rsidRPr="00535EEC">
              <w:rPr>
                <w:szCs w:val="24"/>
                <w:lang w:eastAsia="lt-LT"/>
              </w:rPr>
              <w:lastRenderedPageBreak/>
              <w:t xml:space="preserve">1. </w:t>
            </w:r>
            <w:r w:rsidR="00535EEC" w:rsidRPr="00535EEC">
              <w:rPr>
                <w:szCs w:val="24"/>
                <w:lang w:eastAsia="lt-LT"/>
              </w:rPr>
              <w:t xml:space="preserve">Pateiktas </w:t>
            </w:r>
            <w:r w:rsidR="00C869F8">
              <w:rPr>
                <w:szCs w:val="24"/>
                <w:lang w:eastAsia="lt-LT"/>
              </w:rPr>
              <w:t xml:space="preserve">5 metų </w:t>
            </w:r>
            <w:r w:rsidR="00535EEC" w:rsidRPr="00535EEC">
              <w:rPr>
                <w:szCs w:val="24"/>
                <w:lang w:eastAsia="lt-LT"/>
              </w:rPr>
              <w:t>Fizinio aktyvumo veiklos skatinimo planas, kurio pagrindu 2021 m. gruodžio 9 d. Nacionalinio sveikatą stiprinančių mokyklų tinklo ir aktyvių mokyklų veiklos koordinavimo komisija pripažino lopšelį-darželį „Gintarėlis“ „Aktyvia mokykla“.</w:t>
            </w:r>
          </w:p>
          <w:p w14:paraId="632585AF" w14:textId="29C0B1EB" w:rsidR="006440E4" w:rsidRDefault="00A37D7F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  <w:lang w:eastAsia="lt-LT"/>
              </w:rPr>
              <w:t xml:space="preserve">2. </w:t>
            </w:r>
            <w:r w:rsidR="006440E4">
              <w:rPr>
                <w:sz w:val="16"/>
                <w:szCs w:val="16"/>
                <w:lang w:eastAsia="lt-LT"/>
              </w:rPr>
              <w:t xml:space="preserve"> </w:t>
            </w:r>
            <w:r w:rsidR="006440E4" w:rsidRPr="006C0B96">
              <w:rPr>
                <w:color w:val="000000"/>
                <w:szCs w:val="24"/>
                <w:shd w:val="clear" w:color="auto" w:fill="FFFFFF"/>
              </w:rPr>
              <w:t>Aplinkos ministerija, Europos judumo savaitės koordinatorė Lietuvoje,</w:t>
            </w:r>
            <w:r w:rsidR="006440E4">
              <w:rPr>
                <w:color w:val="000000"/>
                <w:szCs w:val="24"/>
                <w:shd w:val="clear" w:color="auto" w:fill="FFFFFF"/>
              </w:rPr>
              <w:t xml:space="preserve"> Gargždų lopšelį-darželį „Gintarėlis“  paskelbė „Judriausia šalies ikimokyklinio ugdymo įstaiga“.</w:t>
            </w:r>
          </w:p>
          <w:p w14:paraId="607657D7" w14:textId="61F8D7CE" w:rsidR="00C869F8" w:rsidRDefault="00C869F8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lastRenderedPageBreak/>
              <w:t>3. Dalyvavome respublikiniame projekte „Sveikata visus metus – 2021 m.“, kuriame mokytojai dalinosi patirtimi su respublikos švietimo įstaigomis.</w:t>
            </w:r>
          </w:p>
          <w:p w14:paraId="227BD434" w14:textId="3476920B" w:rsidR="005F4271" w:rsidRDefault="005F4271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4. </w:t>
            </w:r>
            <w:r w:rsidR="00205542">
              <w:rPr>
                <w:color w:val="000000"/>
                <w:szCs w:val="24"/>
                <w:shd w:val="clear" w:color="auto" w:fill="FFFFFF"/>
              </w:rPr>
              <w:t>Sveikatą stiprinančių mokyklų tinkle</w:t>
            </w:r>
            <w:r>
              <w:rPr>
                <w:color w:val="000000"/>
                <w:szCs w:val="24"/>
                <w:shd w:val="clear" w:color="auto" w:fill="FFFFFF"/>
              </w:rPr>
              <w:t xml:space="preserve"> pasidalinta gerąja darbo patirtimi su respublikos įstaigomis</w:t>
            </w:r>
            <w:r w:rsidR="00205542">
              <w:rPr>
                <w:color w:val="000000"/>
                <w:szCs w:val="24"/>
                <w:shd w:val="clear" w:color="auto" w:fill="FFFFFF"/>
              </w:rPr>
              <w:t xml:space="preserve"> -</w:t>
            </w:r>
            <w:r>
              <w:rPr>
                <w:color w:val="000000"/>
                <w:szCs w:val="24"/>
                <w:shd w:val="clear" w:color="auto" w:fill="FFFFFF"/>
              </w:rPr>
              <w:t xml:space="preserve">Lentvario darželio „Šilas“ organizuotoje metodinėje-praktinėje konferencijoje „Sveikatai palankios aplinkos kūrimas ir jos panaudojimas ugdant sveikos gyvensenos įgūdžius“ </w:t>
            </w:r>
            <w:r w:rsidR="00086C18">
              <w:rPr>
                <w:color w:val="000000"/>
                <w:szCs w:val="24"/>
                <w:shd w:val="clear" w:color="auto" w:fill="FFFFFF"/>
              </w:rPr>
              <w:t>2021-11-24 VŠĮ Trakų ŠC pažyma Nr. TSC- 18334</w:t>
            </w:r>
            <w:r w:rsidR="00E20AFB">
              <w:rPr>
                <w:color w:val="000000"/>
                <w:szCs w:val="24"/>
                <w:shd w:val="clear" w:color="auto" w:fill="FFFFFF"/>
              </w:rPr>
              <w:t>.</w:t>
            </w:r>
          </w:p>
          <w:p w14:paraId="16081B91" w14:textId="1F3D5926" w:rsidR="006440E4" w:rsidRPr="003373E6" w:rsidRDefault="00574724" w:rsidP="006440E4">
            <w:pPr>
              <w:rPr>
                <w:sz w:val="16"/>
                <w:szCs w:val="16"/>
                <w:lang w:eastAsia="lt-LT"/>
              </w:rPr>
            </w:pPr>
            <w:r w:rsidRPr="003373E6">
              <w:rPr>
                <w:sz w:val="16"/>
                <w:szCs w:val="16"/>
                <w:lang w:eastAsia="lt-LT"/>
              </w:rPr>
              <w:t xml:space="preserve">  </w:t>
            </w:r>
          </w:p>
          <w:p w14:paraId="027F3876" w14:textId="31867F8A" w:rsidR="00C3068B" w:rsidRPr="003373E6" w:rsidRDefault="00C3068B">
            <w:pPr>
              <w:rPr>
                <w:sz w:val="16"/>
                <w:szCs w:val="16"/>
                <w:lang w:eastAsia="lt-LT"/>
              </w:rPr>
            </w:pPr>
          </w:p>
        </w:tc>
      </w:tr>
      <w:tr w:rsidR="00B73B93" w14:paraId="65A75160" w14:textId="77777777" w:rsidTr="00D8417E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A2D1" w14:textId="6A4D2736" w:rsidR="00B73B93" w:rsidRPr="003373E6" w:rsidRDefault="00B83393" w:rsidP="00B73B93">
            <w:pPr>
              <w:rPr>
                <w:sz w:val="16"/>
                <w:szCs w:val="16"/>
                <w:lang w:eastAsia="lt-LT"/>
              </w:rPr>
            </w:pPr>
            <w:r>
              <w:rPr>
                <w:b/>
                <w:szCs w:val="24"/>
                <w:lang w:eastAsia="lt-LT"/>
              </w:rPr>
              <w:lastRenderedPageBreak/>
              <w:t>1</w:t>
            </w:r>
            <w:r w:rsidR="00B73B93" w:rsidRPr="00C20819">
              <w:rPr>
                <w:b/>
                <w:szCs w:val="24"/>
                <w:lang w:eastAsia="lt-LT"/>
              </w:rPr>
              <w:t xml:space="preserve">.3. </w:t>
            </w:r>
            <w:proofErr w:type="spellStart"/>
            <w:r w:rsidR="00B73B93" w:rsidRPr="00C20819">
              <w:rPr>
                <w:b/>
                <w:szCs w:val="24"/>
                <w:lang w:eastAsia="lt-LT"/>
              </w:rPr>
              <w:t>Įtraukųjį</w:t>
            </w:r>
            <w:proofErr w:type="spellEnd"/>
            <w:r w:rsidR="00B73B93" w:rsidRPr="00C20819">
              <w:rPr>
                <w:b/>
                <w:szCs w:val="24"/>
                <w:lang w:eastAsia="lt-LT"/>
              </w:rPr>
              <w:t xml:space="preserve"> ugdymą sieti su personalizuotu kiekvieno vaiko ugdymu, vadovaujantis kolegialumo principu. Teikti vei</w:t>
            </w:r>
            <w:r w:rsidR="00B73B93" w:rsidRPr="00C20819">
              <w:rPr>
                <w:b/>
                <w:color w:val="000000" w:themeColor="text1"/>
                <w:szCs w:val="24"/>
                <w:lang w:eastAsia="lt-LT"/>
              </w:rPr>
              <w:t>ksmingą pagalbą specialiųjų poreikių</w:t>
            </w:r>
            <w:r w:rsidR="00B73B93" w:rsidRPr="00C20819">
              <w:rPr>
                <w:b/>
                <w:color w:val="C9211E"/>
                <w:szCs w:val="24"/>
                <w:lang w:eastAsia="lt-LT"/>
              </w:rPr>
              <w:t xml:space="preserve"> </w:t>
            </w:r>
            <w:r w:rsidR="00B73B93" w:rsidRPr="00C20819">
              <w:rPr>
                <w:b/>
                <w:szCs w:val="24"/>
                <w:lang w:eastAsia="lt-LT"/>
              </w:rPr>
              <w:t>turintiems vaikams ir šeimai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FF53" w14:textId="1A67F02C" w:rsidR="00B73B93" w:rsidRPr="003373E6" w:rsidRDefault="000A6579" w:rsidP="00B73B93">
            <w:pPr>
              <w:rPr>
                <w:sz w:val="16"/>
                <w:szCs w:val="16"/>
                <w:lang w:eastAsia="lt-LT"/>
              </w:rPr>
            </w:pPr>
            <w:r>
              <w:rPr>
                <w:szCs w:val="24"/>
                <w:lang w:eastAsia="lt-LT"/>
              </w:rPr>
              <w:t>Įgyvendinamas 2020–2022 metų strateginio veiklos plano I. Prioriteto „Bendradarbiavimo plėtojimas“ 1.2. Tikslas „Kurti bendradarbiavimo tradicijas, gerinant kokybišką vaiko ugdymą(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)“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2FD1" w14:textId="77777777" w:rsidR="000A6579" w:rsidRPr="000A6579" w:rsidRDefault="000A6579" w:rsidP="000A6579">
            <w:pPr>
              <w:rPr>
                <w:szCs w:val="24"/>
                <w:lang w:eastAsia="lt-LT"/>
              </w:rPr>
            </w:pPr>
            <w:r w:rsidRPr="000A6579">
              <w:rPr>
                <w:szCs w:val="24"/>
                <w:lang w:eastAsia="lt-LT"/>
              </w:rPr>
              <w:t xml:space="preserve">1. Nuolat stebėti kiekvieno vaiko psichologinės, emocinės pagalbos poreikį ir kiekvieną ketvirtį, esant poreikiui, nukreipti specialiųjų poreikių </w:t>
            </w:r>
          </w:p>
          <w:p w14:paraId="44671F98" w14:textId="77777777" w:rsidR="000A6579" w:rsidRPr="000A6579" w:rsidRDefault="000A6579" w:rsidP="000A6579">
            <w:pPr>
              <w:rPr>
                <w:szCs w:val="24"/>
                <w:lang w:eastAsia="lt-LT"/>
              </w:rPr>
            </w:pPr>
            <w:r w:rsidRPr="000A6579">
              <w:rPr>
                <w:szCs w:val="24"/>
                <w:lang w:eastAsia="lt-LT"/>
              </w:rPr>
              <w:t>turinčius vaikus ir šeimas pagalbos specialistų konsultacijai.</w:t>
            </w:r>
          </w:p>
          <w:p w14:paraId="6024352B" w14:textId="4333ECAD" w:rsidR="00B73B93" w:rsidRPr="003373E6" w:rsidRDefault="000A6579" w:rsidP="000A6579">
            <w:pPr>
              <w:rPr>
                <w:sz w:val="16"/>
                <w:szCs w:val="16"/>
                <w:lang w:eastAsia="lt-LT"/>
              </w:rPr>
            </w:pPr>
            <w:r w:rsidRPr="000A6579">
              <w:rPr>
                <w:szCs w:val="24"/>
                <w:lang w:eastAsia="lt-LT"/>
              </w:rPr>
              <w:t>2. Du kartus per metus rengti individualius SUP   turinčių vaikų ugdymo planus ir nuolat koordinuotai teikti švietimo pagalbą.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9584" w14:textId="5D6F2F0B" w:rsidR="00B73B93" w:rsidRDefault="00B73B93" w:rsidP="00B73B93">
            <w:pPr>
              <w:rPr>
                <w:szCs w:val="24"/>
                <w:lang w:eastAsia="lt-LT"/>
              </w:rPr>
            </w:pPr>
            <w:r w:rsidRPr="00B73B93">
              <w:rPr>
                <w:szCs w:val="24"/>
                <w:lang w:eastAsia="lt-LT"/>
              </w:rPr>
              <w:t>1. Dalyvavau virtualioje informacinėje konferencijoje „</w:t>
            </w:r>
            <w:proofErr w:type="spellStart"/>
            <w:r w:rsidRPr="00B73B93">
              <w:rPr>
                <w:szCs w:val="24"/>
                <w:lang w:eastAsia="lt-LT"/>
              </w:rPr>
              <w:t>Įtrauktis</w:t>
            </w:r>
            <w:proofErr w:type="spellEnd"/>
            <w:r w:rsidRPr="00B73B93">
              <w:rPr>
                <w:szCs w:val="24"/>
                <w:lang w:eastAsia="lt-LT"/>
              </w:rPr>
              <w:t xml:space="preserve"> švietime. Iššūkiai ir galimybės“. 2021 m. lapkričio 3-4 dienomis. KRŠC pažyma Nr. E-290-217.</w:t>
            </w:r>
          </w:p>
          <w:p w14:paraId="0D6C8EB8" w14:textId="202B333A" w:rsidR="0067773A" w:rsidRDefault="0067773A" w:rsidP="00B73B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Nuolat koordinuotai buvo teikiama švietimo pagalba. Parengti 25 individualūs „Pagalbos vaikui planai“ ir organizuoti pusmetiniai jų aptarimai.</w:t>
            </w:r>
          </w:p>
          <w:p w14:paraId="34590386" w14:textId="600E4C7F" w:rsidR="0067773A" w:rsidRDefault="0067773A" w:rsidP="00B73B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Pilnai įgyvendintos Vaiko gerovės komisijos veiklos plano priemonės.</w:t>
            </w:r>
          </w:p>
          <w:p w14:paraId="1F999D73" w14:textId="6FF00D9B" w:rsidR="0067773A" w:rsidRPr="00B73B93" w:rsidRDefault="0067773A" w:rsidP="00B73B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 Švietimo pagalbos specialistai perteikė </w:t>
            </w:r>
            <w:r w:rsidR="00CA29D0">
              <w:rPr>
                <w:szCs w:val="24"/>
                <w:lang w:eastAsia="lt-LT"/>
              </w:rPr>
              <w:t xml:space="preserve">pedagogams </w:t>
            </w:r>
            <w:r>
              <w:rPr>
                <w:szCs w:val="24"/>
                <w:lang w:eastAsia="lt-LT"/>
              </w:rPr>
              <w:t>medžiagą iš</w:t>
            </w:r>
            <w:r w:rsidR="00396291">
              <w:rPr>
                <w:szCs w:val="24"/>
                <w:lang w:eastAsia="lt-LT"/>
              </w:rPr>
              <w:t xml:space="preserve"> 2021-02-18/20 </w:t>
            </w:r>
            <w:r>
              <w:rPr>
                <w:szCs w:val="24"/>
                <w:lang w:eastAsia="lt-LT"/>
              </w:rPr>
              <w:t xml:space="preserve"> </w:t>
            </w:r>
            <w:r w:rsidR="00CA29D0">
              <w:rPr>
                <w:szCs w:val="24"/>
                <w:lang w:eastAsia="lt-LT"/>
              </w:rPr>
              <w:t>tarptautinės konferencijos „Pasaulis man padeda</w:t>
            </w:r>
            <w:r w:rsidR="00396291">
              <w:rPr>
                <w:szCs w:val="24"/>
                <w:lang w:eastAsia="lt-LT"/>
              </w:rPr>
              <w:t xml:space="preserve">. Kaip sukurti visuomenę, padedančią </w:t>
            </w:r>
            <w:r w:rsidR="00396291">
              <w:rPr>
                <w:szCs w:val="24"/>
                <w:lang w:eastAsia="lt-LT"/>
              </w:rPr>
              <w:lastRenderedPageBreak/>
              <w:t>specialiųjų poreikių vaikui augti saugiai, oriai ir džiaugsmingai</w:t>
            </w:r>
            <w:r w:rsidR="00CA29D0">
              <w:rPr>
                <w:szCs w:val="24"/>
                <w:lang w:eastAsia="lt-LT"/>
              </w:rPr>
              <w:t>“. Nuotoliniu būdu teikė praktines rekomendacijas</w:t>
            </w:r>
            <w:r w:rsidR="00396291">
              <w:rPr>
                <w:szCs w:val="24"/>
                <w:lang w:eastAsia="lt-LT"/>
              </w:rPr>
              <w:t xml:space="preserve"> įstaigos pedagogams.</w:t>
            </w:r>
          </w:p>
          <w:p w14:paraId="5D67795A" w14:textId="633EB71B" w:rsidR="00B73B93" w:rsidRPr="003373E6" w:rsidRDefault="00B73B93" w:rsidP="000A6579">
            <w:pPr>
              <w:rPr>
                <w:sz w:val="16"/>
                <w:szCs w:val="16"/>
                <w:lang w:eastAsia="lt-LT"/>
              </w:rPr>
            </w:pPr>
          </w:p>
        </w:tc>
      </w:tr>
      <w:tr w:rsidR="00D8417E" w14:paraId="13E84062" w14:textId="77777777" w:rsidTr="00D8417E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4CBD" w14:textId="77777777" w:rsidR="00D8417E" w:rsidRDefault="00D8417E" w:rsidP="00D8417E">
            <w:pPr>
              <w:rPr>
                <w:sz w:val="16"/>
                <w:szCs w:val="16"/>
                <w:lang w:eastAsia="lt-LT"/>
              </w:rPr>
            </w:pPr>
          </w:p>
          <w:p w14:paraId="529722EE" w14:textId="3494127F" w:rsidR="00D8417E" w:rsidRDefault="00D8417E" w:rsidP="00D8417E">
            <w:pPr>
              <w:rPr>
                <w:sz w:val="16"/>
                <w:szCs w:val="16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</w:t>
            </w:r>
            <w:r w:rsidRPr="00C20819">
              <w:rPr>
                <w:b/>
                <w:szCs w:val="24"/>
                <w:lang w:eastAsia="lt-LT"/>
              </w:rPr>
              <w:t>.4. Kurti naujas ir tobulinti turimas edukacines aplinkas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7BB4CEE4" w14:textId="77777777" w:rsidR="00D8417E" w:rsidRDefault="00D8417E" w:rsidP="00D8417E">
            <w:pPr>
              <w:rPr>
                <w:sz w:val="16"/>
                <w:szCs w:val="16"/>
                <w:lang w:eastAsia="lt-LT"/>
              </w:rPr>
            </w:pPr>
          </w:p>
          <w:p w14:paraId="473D28A8" w14:textId="77777777" w:rsidR="00D8417E" w:rsidRDefault="00D8417E" w:rsidP="00D8417E">
            <w:pPr>
              <w:rPr>
                <w:sz w:val="16"/>
                <w:szCs w:val="16"/>
                <w:lang w:eastAsia="lt-LT"/>
              </w:rPr>
            </w:pPr>
          </w:p>
          <w:p w14:paraId="5EE9CE5A" w14:textId="47862D26" w:rsidR="00D8417E" w:rsidRPr="003373E6" w:rsidRDefault="00D8417E" w:rsidP="00D8417E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43E9" w14:textId="07032923" w:rsidR="00D8417E" w:rsidRPr="003373E6" w:rsidRDefault="00D8417E" w:rsidP="00D8417E">
            <w:pPr>
              <w:rPr>
                <w:sz w:val="16"/>
                <w:szCs w:val="16"/>
                <w:lang w:eastAsia="lt-LT"/>
              </w:rPr>
            </w:pPr>
            <w:r>
              <w:rPr>
                <w:szCs w:val="24"/>
                <w:lang w:eastAsia="lt-LT"/>
              </w:rPr>
              <w:t>Įgyvendinamas 2020–2022 metų strateginio  veiklos plano I. Prioriteto „Bendradarbiavimo plėtojimas“ 1.2. Tikslas „Kurti aktyvinančią, vaiko raidą stimuliuojančią aplinką, pasitelkti bendruomenę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F0A5" w14:textId="77777777" w:rsidR="00D8417E" w:rsidRPr="00D05D15" w:rsidRDefault="00D8417E" w:rsidP="000626FD">
            <w:pPr>
              <w:rPr>
                <w:szCs w:val="24"/>
                <w:lang w:eastAsia="lt-LT"/>
              </w:rPr>
            </w:pPr>
            <w:r w:rsidRPr="00D05D15">
              <w:rPr>
                <w:szCs w:val="24"/>
                <w:lang w:eastAsia="lt-LT"/>
              </w:rPr>
              <w:t xml:space="preserve">1. Siekti įsigyti IT priemonių vaikams (10  interaktyvių  kubų </w:t>
            </w:r>
            <w:proofErr w:type="spellStart"/>
            <w:r w:rsidRPr="00D05D15">
              <w:rPr>
                <w:szCs w:val="24"/>
                <w:lang w:eastAsia="lt-LT"/>
              </w:rPr>
              <w:t>iMo</w:t>
            </w:r>
            <w:proofErr w:type="spellEnd"/>
            <w:r w:rsidRPr="00D05D15">
              <w:rPr>
                <w:szCs w:val="24"/>
                <w:lang w:eastAsia="lt-LT"/>
              </w:rPr>
              <w:t xml:space="preserve"> </w:t>
            </w:r>
            <w:proofErr w:type="spellStart"/>
            <w:r w:rsidRPr="00D05D15">
              <w:rPr>
                <w:szCs w:val="24"/>
                <w:lang w:eastAsia="lt-LT"/>
              </w:rPr>
              <w:t>Learn</w:t>
            </w:r>
            <w:proofErr w:type="spellEnd"/>
            <w:r w:rsidRPr="00D05D15">
              <w:rPr>
                <w:szCs w:val="24"/>
                <w:lang w:eastAsia="lt-LT"/>
              </w:rPr>
              <w:t xml:space="preserve">  ir kitų šiuolaikinių priemonių) pagal skirtas lėšas.</w:t>
            </w:r>
          </w:p>
          <w:p w14:paraId="3ABAA955" w14:textId="77777777" w:rsidR="00D8417E" w:rsidRPr="00D05D15" w:rsidRDefault="00D8417E" w:rsidP="000626FD">
            <w:pPr>
              <w:rPr>
                <w:szCs w:val="24"/>
                <w:lang w:eastAsia="lt-LT"/>
              </w:rPr>
            </w:pPr>
            <w:r w:rsidRPr="00D05D15">
              <w:rPr>
                <w:szCs w:val="24"/>
                <w:lang w:eastAsia="lt-LT"/>
              </w:rPr>
              <w:t xml:space="preserve">2.Tęsti   muzikinio kiemelio kūrimą lauke: įsigyti 1 lauko mušamųjų grupės instrumentą; </w:t>
            </w:r>
          </w:p>
          <w:p w14:paraId="390F82F5" w14:textId="77777777" w:rsidR="00D8417E" w:rsidRDefault="00D8417E" w:rsidP="000626FD">
            <w:pPr>
              <w:rPr>
                <w:szCs w:val="24"/>
                <w:lang w:eastAsia="lt-LT"/>
              </w:rPr>
            </w:pPr>
            <w:r w:rsidRPr="00D05D15">
              <w:rPr>
                <w:szCs w:val="24"/>
                <w:lang w:eastAsia="lt-LT"/>
              </w:rPr>
              <w:t xml:space="preserve"> puoselėti pažintinės-darbinės veiklos zoną: įsigyti 1 vandens rezervuarą darbinei veiklai, įrankių daržo ir šiltnamio priežiūrai; aktyviai veiklai išnaudoti visos teritorijos funkcionalumą: įrengti 2 lauko zonas žaidimams – „virtuves“, 6 daiktadėžes lauko žaislams sandėliuoti. Stebėti, analizuoti</w:t>
            </w:r>
            <w:r>
              <w:rPr>
                <w:szCs w:val="24"/>
                <w:lang w:eastAsia="lt-LT"/>
              </w:rPr>
              <w:t>,</w:t>
            </w:r>
          </w:p>
          <w:p w14:paraId="49EBE1F7" w14:textId="066DB042" w:rsidR="00D8417E" w:rsidRPr="003373E6" w:rsidRDefault="00D8417E" w:rsidP="000626FD">
            <w:pPr>
              <w:rPr>
                <w:sz w:val="16"/>
                <w:szCs w:val="16"/>
                <w:lang w:eastAsia="lt-LT"/>
              </w:rPr>
            </w:pPr>
            <w:r>
              <w:rPr>
                <w:szCs w:val="24"/>
                <w:lang w:eastAsia="lt-LT"/>
              </w:rPr>
              <w:t>40 proc. pedagogų ugdomosios veiklos.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3914" w14:textId="1A5601B0" w:rsidR="00D8417E" w:rsidRPr="00D05D15" w:rsidRDefault="00D8417E" w:rsidP="00D8417E">
            <w:pPr>
              <w:rPr>
                <w:szCs w:val="24"/>
                <w:lang w:eastAsia="lt-LT"/>
              </w:rPr>
            </w:pPr>
            <w:r w:rsidRPr="00D05D15">
              <w:rPr>
                <w:szCs w:val="24"/>
                <w:lang w:eastAsia="lt-LT"/>
              </w:rPr>
              <w:t xml:space="preserve">1. </w:t>
            </w:r>
            <w:r>
              <w:rPr>
                <w:szCs w:val="24"/>
                <w:lang w:eastAsia="lt-LT"/>
              </w:rPr>
              <w:t xml:space="preserve">Įsigijome </w:t>
            </w:r>
            <w:r w:rsidRPr="00D05D15">
              <w:rPr>
                <w:szCs w:val="24"/>
                <w:lang w:eastAsia="lt-LT"/>
              </w:rPr>
              <w:t xml:space="preserve">10  interaktyvių  kubų </w:t>
            </w:r>
            <w:proofErr w:type="spellStart"/>
            <w:r w:rsidRPr="00D05D15">
              <w:rPr>
                <w:szCs w:val="24"/>
                <w:lang w:eastAsia="lt-LT"/>
              </w:rPr>
              <w:t>iMo</w:t>
            </w:r>
            <w:proofErr w:type="spellEnd"/>
            <w:r w:rsidRPr="00D05D15">
              <w:rPr>
                <w:szCs w:val="24"/>
                <w:lang w:eastAsia="lt-LT"/>
              </w:rPr>
              <w:t xml:space="preserve"> </w:t>
            </w:r>
            <w:proofErr w:type="spellStart"/>
            <w:r w:rsidRPr="00D05D15">
              <w:rPr>
                <w:szCs w:val="24"/>
                <w:lang w:eastAsia="lt-LT"/>
              </w:rPr>
              <w:t>Learn</w:t>
            </w:r>
            <w:proofErr w:type="spellEnd"/>
            <w:r w:rsidRPr="00D05D15">
              <w:rPr>
                <w:szCs w:val="24"/>
                <w:lang w:eastAsia="lt-LT"/>
              </w:rPr>
              <w:t xml:space="preserve"> .</w:t>
            </w:r>
          </w:p>
          <w:p w14:paraId="56FA72FB" w14:textId="0AF5F70D" w:rsidR="00D8417E" w:rsidRPr="00D05D15" w:rsidRDefault="00D8417E" w:rsidP="00D8417E">
            <w:pPr>
              <w:rPr>
                <w:szCs w:val="24"/>
                <w:lang w:eastAsia="lt-LT"/>
              </w:rPr>
            </w:pPr>
            <w:r w:rsidRPr="00D05D15"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>Papildėme</w:t>
            </w:r>
            <w:r w:rsidRPr="00D05D15">
              <w:rPr>
                <w:szCs w:val="24"/>
                <w:lang w:eastAsia="lt-LT"/>
              </w:rPr>
              <w:t xml:space="preserve">   muzikinio kiemel</w:t>
            </w:r>
            <w:r>
              <w:rPr>
                <w:szCs w:val="24"/>
                <w:lang w:eastAsia="lt-LT"/>
              </w:rPr>
              <w:t>į</w:t>
            </w:r>
            <w:r w:rsidRPr="00D05D15">
              <w:rPr>
                <w:szCs w:val="24"/>
                <w:lang w:eastAsia="lt-LT"/>
              </w:rPr>
              <w:t xml:space="preserve"> lauke: įsig</w:t>
            </w:r>
            <w:r>
              <w:rPr>
                <w:szCs w:val="24"/>
                <w:lang w:eastAsia="lt-LT"/>
              </w:rPr>
              <w:t>ijome</w:t>
            </w:r>
            <w:r w:rsidRPr="00D05D15">
              <w:rPr>
                <w:szCs w:val="24"/>
                <w:lang w:eastAsia="lt-LT"/>
              </w:rPr>
              <w:t xml:space="preserve"> 1 lauko mušamųjų grupės instrumentą</w:t>
            </w:r>
            <w:r>
              <w:rPr>
                <w:szCs w:val="24"/>
                <w:lang w:eastAsia="lt-LT"/>
              </w:rPr>
              <w:t>, tris muzikines skirtingų tonacijų gėles;</w:t>
            </w:r>
          </w:p>
          <w:p w14:paraId="6119E24B" w14:textId="7CB06770" w:rsidR="00D8417E" w:rsidRDefault="00D8417E" w:rsidP="00D8417E">
            <w:pPr>
              <w:rPr>
                <w:szCs w:val="24"/>
                <w:lang w:eastAsia="lt-LT"/>
              </w:rPr>
            </w:pPr>
            <w:r w:rsidRPr="00D05D15">
              <w:rPr>
                <w:szCs w:val="24"/>
                <w:lang w:eastAsia="lt-LT"/>
              </w:rPr>
              <w:t xml:space="preserve"> P</w:t>
            </w:r>
            <w:r>
              <w:rPr>
                <w:szCs w:val="24"/>
                <w:lang w:eastAsia="lt-LT"/>
              </w:rPr>
              <w:t xml:space="preserve">apildėme lauko </w:t>
            </w:r>
            <w:r w:rsidRPr="00D05D15">
              <w:rPr>
                <w:szCs w:val="24"/>
                <w:lang w:eastAsia="lt-LT"/>
              </w:rPr>
              <w:t>darbinės veiklos zoną: įsig</w:t>
            </w:r>
            <w:r>
              <w:rPr>
                <w:szCs w:val="24"/>
                <w:lang w:eastAsia="lt-LT"/>
              </w:rPr>
              <w:t>ijome</w:t>
            </w:r>
            <w:r w:rsidRPr="00D05D15">
              <w:rPr>
                <w:szCs w:val="24"/>
                <w:lang w:eastAsia="lt-LT"/>
              </w:rPr>
              <w:t xml:space="preserve"> vandens rezervuarą</w:t>
            </w:r>
            <w:r>
              <w:rPr>
                <w:szCs w:val="24"/>
                <w:lang w:eastAsia="lt-LT"/>
              </w:rPr>
              <w:t>,</w:t>
            </w:r>
            <w:r w:rsidRPr="00D05D15">
              <w:rPr>
                <w:szCs w:val="24"/>
                <w:lang w:eastAsia="lt-LT"/>
              </w:rPr>
              <w:t xml:space="preserve"> įrankių daržo ir šiltnamio priežiūrai; aktyviai</w:t>
            </w:r>
            <w:r>
              <w:rPr>
                <w:szCs w:val="24"/>
                <w:lang w:eastAsia="lt-LT"/>
              </w:rPr>
              <w:t xml:space="preserve"> vaikų veiklai</w:t>
            </w:r>
            <w:r w:rsidRPr="00D05D15">
              <w:rPr>
                <w:szCs w:val="24"/>
                <w:lang w:eastAsia="lt-LT"/>
              </w:rPr>
              <w:t xml:space="preserve">   įreng</w:t>
            </w:r>
            <w:r>
              <w:rPr>
                <w:szCs w:val="24"/>
                <w:lang w:eastAsia="lt-LT"/>
              </w:rPr>
              <w:t>ėme</w:t>
            </w:r>
            <w:r w:rsidRPr="00D05D15">
              <w:rPr>
                <w:szCs w:val="24"/>
                <w:lang w:eastAsia="lt-LT"/>
              </w:rPr>
              <w:t xml:space="preserve"> 2 lauko zonas žaidimams – „virtuves“, 6 daiktadėžes lauko žaislams sandėliuoti. Steb</w:t>
            </w:r>
            <w:r w:rsidR="001827E0">
              <w:rPr>
                <w:szCs w:val="24"/>
                <w:lang w:eastAsia="lt-LT"/>
              </w:rPr>
              <w:t>ėjome ir analizavome metodiniuose pasitarimuose</w:t>
            </w:r>
          </w:p>
          <w:p w14:paraId="717E4349" w14:textId="292FC599" w:rsidR="00D8417E" w:rsidRPr="003373E6" w:rsidRDefault="002B7A2D" w:rsidP="00D8417E">
            <w:pPr>
              <w:rPr>
                <w:sz w:val="16"/>
                <w:szCs w:val="16"/>
                <w:lang w:eastAsia="lt-LT"/>
              </w:rPr>
            </w:pPr>
            <w:r>
              <w:rPr>
                <w:szCs w:val="24"/>
                <w:lang w:eastAsia="lt-LT"/>
              </w:rPr>
              <w:t>d</w:t>
            </w:r>
            <w:r w:rsidR="001827E0">
              <w:rPr>
                <w:szCs w:val="24"/>
                <w:lang w:eastAsia="lt-LT"/>
              </w:rPr>
              <w:t>augiau nei 5</w:t>
            </w:r>
            <w:r w:rsidR="00D8417E">
              <w:rPr>
                <w:szCs w:val="24"/>
                <w:lang w:eastAsia="lt-LT"/>
              </w:rPr>
              <w:t>0 proc. pedagogų ugdomosios veiklos.</w:t>
            </w:r>
          </w:p>
        </w:tc>
      </w:tr>
      <w:tr w:rsidR="00D8417E" w14:paraId="66B79424" w14:textId="77777777" w:rsidTr="00D8417E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396D" w14:textId="77777777" w:rsidR="00D8417E" w:rsidRDefault="00D8417E" w:rsidP="00D8417E">
            <w:pPr>
              <w:rPr>
                <w:sz w:val="16"/>
                <w:szCs w:val="16"/>
                <w:lang w:eastAsia="lt-LT"/>
              </w:rPr>
            </w:pPr>
          </w:p>
          <w:p w14:paraId="3B8FBD0C" w14:textId="19115ED8" w:rsidR="00D8417E" w:rsidRDefault="00D8417E" w:rsidP="00D8417E">
            <w:pPr>
              <w:rPr>
                <w:sz w:val="16"/>
                <w:szCs w:val="16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</w:t>
            </w:r>
            <w:r w:rsidRPr="00C20819">
              <w:rPr>
                <w:b/>
                <w:szCs w:val="24"/>
                <w:lang w:eastAsia="lt-LT"/>
              </w:rPr>
              <w:t>.5. Įgyvendinti LR Vidaus kontrolės ir vidaus audito įstatymą</w:t>
            </w:r>
          </w:p>
          <w:p w14:paraId="00191898" w14:textId="77777777" w:rsidR="00D8417E" w:rsidRDefault="00D8417E" w:rsidP="00D8417E">
            <w:pPr>
              <w:rPr>
                <w:sz w:val="16"/>
                <w:szCs w:val="16"/>
                <w:lang w:eastAsia="lt-LT"/>
              </w:rPr>
            </w:pPr>
          </w:p>
          <w:p w14:paraId="3C425778" w14:textId="77777777" w:rsidR="00D8417E" w:rsidRDefault="00D8417E" w:rsidP="00D8417E">
            <w:pPr>
              <w:rPr>
                <w:sz w:val="16"/>
                <w:szCs w:val="16"/>
                <w:lang w:eastAsia="lt-LT"/>
              </w:rPr>
            </w:pPr>
          </w:p>
          <w:p w14:paraId="3BBEC9D1" w14:textId="77777777" w:rsidR="00D8417E" w:rsidRDefault="00D8417E" w:rsidP="00D8417E">
            <w:pPr>
              <w:rPr>
                <w:sz w:val="16"/>
                <w:szCs w:val="16"/>
                <w:lang w:eastAsia="lt-LT"/>
              </w:rPr>
            </w:pPr>
          </w:p>
          <w:p w14:paraId="41C30CA5" w14:textId="77777777" w:rsidR="00D8417E" w:rsidRDefault="00D8417E" w:rsidP="00D8417E">
            <w:pPr>
              <w:rPr>
                <w:sz w:val="16"/>
                <w:szCs w:val="16"/>
                <w:lang w:eastAsia="lt-LT"/>
              </w:rPr>
            </w:pPr>
          </w:p>
          <w:p w14:paraId="4FFAA2A1" w14:textId="7AD74DF7" w:rsidR="00D8417E" w:rsidRPr="003373E6" w:rsidRDefault="00D8417E" w:rsidP="00D8417E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C8B6" w14:textId="6406B4B3" w:rsidR="00D8417E" w:rsidRPr="003373E6" w:rsidRDefault="00D8417E" w:rsidP="00D8417E">
            <w:pPr>
              <w:rPr>
                <w:sz w:val="16"/>
                <w:szCs w:val="16"/>
                <w:lang w:eastAsia="lt-LT"/>
              </w:rPr>
            </w:pPr>
            <w:r>
              <w:rPr>
                <w:szCs w:val="24"/>
                <w:lang w:eastAsia="lt-LT"/>
              </w:rPr>
              <w:t>Nuosekliai per metus kurti kontrolės sistemą, įgyvendinti LR Vidaus kontrolės ir vidaus audito įstatymo Nr. IX-1253, pakeistas 2019-07-11 (XIII-2312) nuostatas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E03C" w14:textId="52CC7975" w:rsidR="00D8417E" w:rsidRPr="003373E6" w:rsidRDefault="00D8417E" w:rsidP="00D8417E">
            <w:pPr>
              <w:rPr>
                <w:sz w:val="16"/>
                <w:szCs w:val="16"/>
                <w:lang w:eastAsia="lt-LT"/>
              </w:rPr>
            </w:pPr>
            <w:r>
              <w:rPr>
                <w:szCs w:val="24"/>
                <w:lang w:eastAsia="lt-LT"/>
              </w:rPr>
              <w:t>Išklausyti kvalifikacijos kėlimo seminarą „Vidaus auditas ir kontrolė“. Rengti veiklos sričių vidaus kontrolės tvarkos aprašus ir kitus dokumentus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3209" w14:textId="200A4C5E" w:rsidR="00D8417E" w:rsidRPr="00F95E6A" w:rsidRDefault="00D8417E" w:rsidP="00D8417E">
            <w:pPr>
              <w:rPr>
                <w:szCs w:val="24"/>
                <w:lang w:eastAsia="lt-LT"/>
              </w:rPr>
            </w:pPr>
            <w:r w:rsidRPr="00F95E6A">
              <w:rPr>
                <w:szCs w:val="24"/>
                <w:lang w:eastAsia="lt-LT"/>
              </w:rPr>
              <w:t>1. Dalyvavau seminare „Vidaus kontrolės kūrimas ir užtikrinimas viešajame sektoriuje“, 2021-02-03, KR</w:t>
            </w:r>
            <w:r w:rsidR="002B7A2D">
              <w:rPr>
                <w:szCs w:val="24"/>
                <w:lang w:eastAsia="lt-LT"/>
              </w:rPr>
              <w:t>Š</w:t>
            </w:r>
            <w:r w:rsidRPr="00F95E6A">
              <w:rPr>
                <w:szCs w:val="24"/>
                <w:lang w:eastAsia="lt-LT"/>
              </w:rPr>
              <w:t>C pažyma Nr. 13990</w:t>
            </w:r>
          </w:p>
          <w:p w14:paraId="7B2C29C5" w14:textId="3F6D368C" w:rsidR="00D8417E" w:rsidRDefault="00D8417E" w:rsidP="00D8417E">
            <w:pPr>
              <w:rPr>
                <w:szCs w:val="24"/>
                <w:lang w:eastAsia="lt-LT"/>
              </w:rPr>
            </w:pPr>
            <w:r w:rsidRPr="00F95E6A">
              <w:rPr>
                <w:szCs w:val="24"/>
                <w:lang w:eastAsia="lt-LT"/>
              </w:rPr>
              <w:t>2. Išklausiau mokymo kursą“</w:t>
            </w:r>
            <w:r w:rsidR="003E7BED">
              <w:rPr>
                <w:szCs w:val="24"/>
                <w:lang w:eastAsia="lt-LT"/>
              </w:rPr>
              <w:t xml:space="preserve"> </w:t>
            </w:r>
            <w:r w:rsidRPr="00F95E6A">
              <w:rPr>
                <w:szCs w:val="24"/>
                <w:lang w:eastAsia="lt-LT"/>
              </w:rPr>
              <w:t>Vidaus kontrolės diegimas švietimo sistemoje:</w:t>
            </w:r>
            <w:r w:rsidR="003E7BED">
              <w:rPr>
                <w:szCs w:val="24"/>
                <w:lang w:eastAsia="lt-LT"/>
              </w:rPr>
              <w:t xml:space="preserve"> </w:t>
            </w:r>
            <w:r w:rsidRPr="00F95E6A">
              <w:rPr>
                <w:szCs w:val="24"/>
                <w:lang w:eastAsia="lt-LT"/>
              </w:rPr>
              <w:t>praktinis vidaus kontrolės politikos</w:t>
            </w:r>
            <w:r w:rsidR="002B7A2D">
              <w:rPr>
                <w:szCs w:val="24"/>
                <w:lang w:eastAsia="lt-LT"/>
              </w:rPr>
              <w:t xml:space="preserve"> </w:t>
            </w:r>
            <w:r w:rsidRPr="00F95E6A">
              <w:rPr>
                <w:szCs w:val="24"/>
                <w:lang w:eastAsia="lt-LT"/>
              </w:rPr>
              <w:t>dokumentavimas ugdymo įstaigose. 2021-</w:t>
            </w:r>
            <w:r w:rsidRPr="00F95E6A">
              <w:rPr>
                <w:szCs w:val="24"/>
                <w:lang w:eastAsia="lt-LT"/>
              </w:rPr>
              <w:lastRenderedPageBreak/>
              <w:t>04-01, Ekonomikos mokymo centras, pažymėjimas Nr. 31008</w:t>
            </w:r>
          </w:p>
          <w:p w14:paraId="309FFDB5" w14:textId="6040A688" w:rsidR="001827E0" w:rsidRPr="001827E0" w:rsidRDefault="001827E0" w:rsidP="00D8417E">
            <w:pPr>
              <w:rPr>
                <w:b/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</w:t>
            </w:r>
            <w:r w:rsidR="00920AB6">
              <w:rPr>
                <w:szCs w:val="24"/>
                <w:lang w:eastAsia="lt-LT"/>
              </w:rPr>
              <w:t>Parengta Vidaus kontrolės politika., direktoriaus  2021-03-04 įsakymas Nr.</w:t>
            </w:r>
            <w:r w:rsidR="005A4EFE">
              <w:rPr>
                <w:szCs w:val="24"/>
                <w:lang w:eastAsia="lt-LT"/>
              </w:rPr>
              <w:t xml:space="preserve"> V1-</w:t>
            </w:r>
            <w:r w:rsidR="002B7A2D">
              <w:rPr>
                <w:szCs w:val="24"/>
                <w:lang w:eastAsia="lt-LT"/>
              </w:rPr>
              <w:t xml:space="preserve"> ir kiti vidaus kontrolės sistemos dokumentai.</w:t>
            </w:r>
          </w:p>
          <w:p w14:paraId="315A0D28" w14:textId="28C7DAC8" w:rsidR="00D8417E" w:rsidRPr="003373E6" w:rsidRDefault="00D8417E" w:rsidP="00D8417E">
            <w:pPr>
              <w:rPr>
                <w:sz w:val="16"/>
                <w:szCs w:val="16"/>
                <w:lang w:eastAsia="lt-LT"/>
              </w:rPr>
            </w:pPr>
          </w:p>
        </w:tc>
      </w:tr>
    </w:tbl>
    <w:p w14:paraId="2BBB1666" w14:textId="77777777" w:rsidR="00C3068B" w:rsidRDefault="00C3068B">
      <w:pPr>
        <w:jc w:val="center"/>
        <w:rPr>
          <w:lang w:eastAsia="lt-LT"/>
        </w:rPr>
      </w:pPr>
    </w:p>
    <w:p w14:paraId="4357216B" w14:textId="77777777" w:rsidR="00C3068B" w:rsidRDefault="0057472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90" w:type="dxa"/>
        <w:tblInd w:w="109" w:type="dxa"/>
        <w:tblLook w:val="04A0" w:firstRow="1" w:lastRow="0" w:firstColumn="1" w:lastColumn="0" w:noHBand="0" w:noVBand="1"/>
      </w:tblPr>
      <w:tblGrid>
        <w:gridCol w:w="4425"/>
        <w:gridCol w:w="536"/>
        <w:gridCol w:w="4429"/>
      </w:tblGrid>
      <w:tr w:rsidR="00C3068B" w14:paraId="2868F97F" w14:textId="77777777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E1F6" w14:textId="77777777" w:rsidR="00C3068B" w:rsidRDefault="0057472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56EA" w14:textId="77777777" w:rsidR="00C3068B" w:rsidRDefault="0057472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C3068B" w14:paraId="19D20DF2" w14:textId="77777777"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3BBD" w14:textId="3533CC4A" w:rsidR="00C3068B" w:rsidRDefault="00C3068B">
            <w:pPr>
              <w:rPr>
                <w:szCs w:val="24"/>
                <w:lang w:eastAsia="lt-LT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A581" w14:textId="095C4E48" w:rsidR="00C3068B" w:rsidRDefault="00C3068B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2A6DCCB7" w14:textId="77777777" w:rsidR="00C3068B" w:rsidRDefault="00C3068B">
      <w:pPr>
        <w:tabs>
          <w:tab w:val="left" w:pos="284"/>
        </w:tabs>
      </w:pPr>
    </w:p>
    <w:p w14:paraId="51534D1D" w14:textId="77777777" w:rsidR="00C3068B" w:rsidRDefault="0057472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14:paraId="03C23A10" w14:textId="77777777" w:rsidR="00C3068B" w:rsidRDefault="00574724">
      <w:pPr>
        <w:tabs>
          <w:tab w:val="left" w:pos="284"/>
        </w:tabs>
        <w:rPr>
          <w:szCs w:val="24"/>
          <w:lang w:eastAsia="lt-LT"/>
        </w:rPr>
      </w:pPr>
      <w:r>
        <w:rPr>
          <w:szCs w:val="24"/>
          <w:lang w:eastAsia="lt-LT"/>
        </w:rPr>
        <w:t>(pildoma, jei buvo atlikta papildomų, svarių įstaigos veiklos rezultatams)</w:t>
      </w:r>
    </w:p>
    <w:tbl>
      <w:tblPr>
        <w:tblW w:w="9390" w:type="dxa"/>
        <w:tblInd w:w="109" w:type="dxa"/>
        <w:tblLook w:val="04A0" w:firstRow="1" w:lastRow="0" w:firstColumn="1" w:lastColumn="0" w:noHBand="0" w:noVBand="1"/>
      </w:tblPr>
      <w:tblGrid>
        <w:gridCol w:w="5278"/>
        <w:gridCol w:w="4112"/>
      </w:tblGrid>
      <w:tr w:rsidR="00C3068B" w14:paraId="61687C37" w14:textId="77777777" w:rsidTr="003E7BED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A3A33" w14:textId="77777777" w:rsidR="00C3068B" w:rsidRDefault="0057472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78DD1" w14:textId="77777777" w:rsidR="00C3068B" w:rsidRDefault="0057472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C3068B" w14:paraId="11CA62E6" w14:textId="77777777" w:rsidTr="003E7BED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3C66" w14:textId="00F94F8A" w:rsidR="00C3068B" w:rsidRDefault="0050766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 EKO maitinimas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D68B" w14:textId="71948C12" w:rsidR="00C3068B" w:rsidRDefault="0048500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2021.09.01 pradėtas diegti EKO maitinimas. Įrengti maisto sandėliai, sumontuota </w:t>
            </w:r>
            <w:r w:rsidR="0059601B">
              <w:rPr>
                <w:szCs w:val="24"/>
                <w:lang w:eastAsia="lt-LT"/>
              </w:rPr>
              <w:t xml:space="preserve">moderni </w:t>
            </w:r>
            <w:r>
              <w:rPr>
                <w:szCs w:val="24"/>
                <w:lang w:eastAsia="lt-LT"/>
              </w:rPr>
              <w:t>šaldymo įranga. Vaikų maitinimui naudojami ekologiški produktai</w:t>
            </w:r>
          </w:p>
        </w:tc>
      </w:tr>
      <w:tr w:rsidR="00C3068B" w14:paraId="6F2C5900" w14:textId="77777777" w:rsidTr="003E7BED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CCAD" w14:textId="0ECB3E19" w:rsidR="00C3068B" w:rsidRDefault="003E7BE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3.2. </w:t>
            </w:r>
            <w:r w:rsidR="001827E0">
              <w:rPr>
                <w:szCs w:val="24"/>
                <w:lang w:eastAsia="lt-LT"/>
              </w:rPr>
              <w:t>Nuolatinis bendradarbiavimas su NVSC</w:t>
            </w:r>
            <w:r w:rsidR="007511D5">
              <w:rPr>
                <w:szCs w:val="24"/>
                <w:lang w:eastAsia="lt-LT"/>
              </w:rPr>
              <w:t xml:space="preserve"> ir visuomenės sveikatos biuru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C862" w14:textId="0F09A73B" w:rsidR="00C3068B" w:rsidRDefault="001827E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Užtikrinamos ekstremaliosios situacijos valdymo priemonės</w:t>
            </w:r>
          </w:p>
        </w:tc>
      </w:tr>
      <w:tr w:rsidR="00485005" w14:paraId="3D2B089E" w14:textId="77777777" w:rsidTr="003E7BED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61B9" w14:textId="604FC8BF" w:rsidR="00485005" w:rsidRDefault="0048500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3E7BED"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 xml:space="preserve"> </w:t>
            </w:r>
            <w:r w:rsidR="00B95ABC">
              <w:rPr>
                <w:szCs w:val="24"/>
                <w:lang w:eastAsia="lt-LT"/>
              </w:rPr>
              <w:t>Parengta lopšelio-darželio „Gintarėlis“ Darbo apmokėjimo sistema. Direktoriaus įsakymas 2021 m. kovo 4 d. Nr. V1-</w:t>
            </w:r>
            <w:r w:rsidR="003E7BED">
              <w:rPr>
                <w:szCs w:val="24"/>
                <w:lang w:eastAsia="lt-LT"/>
              </w:rPr>
              <w:t>08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AE1B" w14:textId="6FD520A0" w:rsidR="00485005" w:rsidRDefault="005A4EF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Reglamentuota visų darbuotojų darbo apmokėjimo tvarka, atsiskaitymo su darbuotojais terminai</w:t>
            </w:r>
            <w:r w:rsidR="004618ED">
              <w:rPr>
                <w:szCs w:val="24"/>
                <w:lang w:eastAsia="lt-LT"/>
              </w:rPr>
              <w:t>, apmokėjimo skyrimo pagrindai</w:t>
            </w:r>
          </w:p>
        </w:tc>
      </w:tr>
    </w:tbl>
    <w:p w14:paraId="6639DCCA" w14:textId="77777777" w:rsidR="00C3068B" w:rsidRDefault="00C3068B">
      <w:pPr>
        <w:rPr>
          <w:szCs w:val="24"/>
        </w:rPr>
      </w:pPr>
    </w:p>
    <w:p w14:paraId="32CC0FC0" w14:textId="77777777" w:rsidR="00C3068B" w:rsidRDefault="00C3068B">
      <w:pPr>
        <w:jc w:val="center"/>
        <w:rPr>
          <w:szCs w:val="24"/>
          <w:lang w:eastAsia="lt-LT"/>
        </w:rPr>
      </w:pPr>
    </w:p>
    <w:p w14:paraId="680A2C22" w14:textId="77777777" w:rsidR="00C3068B" w:rsidRDefault="00C3068B">
      <w:pPr>
        <w:jc w:val="center"/>
        <w:rPr>
          <w:b/>
          <w:lang w:eastAsia="lt-LT"/>
        </w:rPr>
      </w:pPr>
    </w:p>
    <w:p w14:paraId="694C0BB6" w14:textId="77777777" w:rsidR="00C3068B" w:rsidRDefault="0057472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14:paraId="256A2C85" w14:textId="77777777" w:rsidR="00C3068B" w:rsidRDefault="0057472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753AB744" w14:textId="77777777" w:rsidR="00C3068B" w:rsidRDefault="00C3068B">
      <w:pPr>
        <w:jc w:val="center"/>
        <w:rPr>
          <w:lang w:eastAsia="lt-LT"/>
        </w:rPr>
      </w:pPr>
    </w:p>
    <w:p w14:paraId="68959A72" w14:textId="77777777" w:rsidR="00C3068B" w:rsidRDefault="0057472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4E52F33C" w14:textId="77777777" w:rsidR="00C3068B" w:rsidRDefault="0057472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14:paraId="5F4A2D3F" w14:textId="77777777" w:rsidR="00C3068B" w:rsidRDefault="0057472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3BB6ABAB" w14:textId="77777777" w:rsidR="00C3068B" w:rsidRDefault="00C3068B">
      <w:pPr>
        <w:rPr>
          <w:szCs w:val="24"/>
          <w:lang w:eastAsia="lt-LT"/>
        </w:rPr>
      </w:pPr>
    </w:p>
    <w:p w14:paraId="69E49A88" w14:textId="77777777" w:rsidR="00C3068B" w:rsidRDefault="0057472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  __________                    _________________         __________</w:t>
      </w:r>
    </w:p>
    <w:p w14:paraId="02094454" w14:textId="77777777" w:rsidR="00C3068B" w:rsidRDefault="00574724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14:paraId="388EF3BA" w14:textId="77777777" w:rsidR="00C3068B" w:rsidRDefault="00574724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14:paraId="5F28FCAA" w14:textId="77777777" w:rsidR="00C3068B" w:rsidRDefault="00574724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/ </w:t>
      </w:r>
    </w:p>
    <w:p w14:paraId="4271EB49" w14:textId="77777777" w:rsidR="00C3068B" w:rsidRDefault="00574724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darbuotojų atstovavimą įgyvendinantis asmuo)</w:t>
      </w:r>
    </w:p>
    <w:p w14:paraId="275C2E15" w14:textId="77777777" w:rsidR="00C3068B" w:rsidRDefault="00C3068B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166097F3" w14:textId="77777777" w:rsidR="00C3068B" w:rsidRDefault="0057472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12B20139" w14:textId="77777777" w:rsidR="00C3068B" w:rsidRDefault="0057472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51E5A72C" w14:textId="77777777" w:rsidR="00C3068B" w:rsidRDefault="0057472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724B170D" w14:textId="77777777" w:rsidR="00C3068B" w:rsidRDefault="00C3068B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45C04648" w14:textId="77777777" w:rsidR="00C3068B" w:rsidRDefault="0057472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_________               ________________         __________</w:t>
      </w:r>
    </w:p>
    <w:p w14:paraId="7C551C08" w14:textId="77777777" w:rsidR="00C3068B" w:rsidRDefault="00574724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lastRenderedPageBreak/>
        <w:t xml:space="preserve">(valstybinės </w:t>
      </w:r>
      <w:r>
        <w:rPr>
          <w:color w:val="000000"/>
          <w:sz w:val="20"/>
          <w:lang w:eastAsia="lt-LT"/>
        </w:rPr>
        <w:t xml:space="preserve">švietimo įstaigos savininko          </w:t>
      </w:r>
      <w:r>
        <w:rPr>
          <w:sz w:val="20"/>
          <w:lang w:eastAsia="lt-LT"/>
        </w:rPr>
        <w:t>(parašas)                        (vardas ir pavardė)                       (data)</w:t>
      </w:r>
    </w:p>
    <w:p w14:paraId="682163FA" w14:textId="77777777" w:rsidR="00C3068B" w:rsidRDefault="00574724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teises ir pareigas įgyvendinančios institucijos</w:t>
      </w:r>
    </w:p>
    <w:p w14:paraId="64055E70" w14:textId="77777777" w:rsidR="00C3068B" w:rsidRDefault="00574724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(dalyvių susirinkimo) įgalioto asmens </w:t>
      </w:r>
      <w:r>
        <w:rPr>
          <w:sz w:val="20"/>
          <w:lang w:eastAsia="lt-LT"/>
        </w:rPr>
        <w:t>pareigos;</w:t>
      </w:r>
    </w:p>
    <w:p w14:paraId="3D04C8C0" w14:textId="77777777" w:rsidR="00C3068B" w:rsidRDefault="00574724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meras)</w:t>
      </w:r>
    </w:p>
    <w:p w14:paraId="7B965453" w14:textId="77777777" w:rsidR="00C3068B" w:rsidRDefault="00C3068B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512DE78B" w14:textId="77777777" w:rsidR="00C3068B" w:rsidRDefault="00574724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14:paraId="69188ED8" w14:textId="77777777" w:rsidR="00C3068B" w:rsidRDefault="00C3068B">
      <w:pPr>
        <w:jc w:val="center"/>
        <w:rPr>
          <w:b/>
          <w:szCs w:val="24"/>
          <w:lang w:eastAsia="lt-LT"/>
        </w:rPr>
      </w:pPr>
    </w:p>
    <w:p w14:paraId="6E2CDC04" w14:textId="77777777" w:rsidR="00C3068B" w:rsidRDefault="00C3068B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4A0186B4" w14:textId="77777777" w:rsidR="00C3068B" w:rsidRDefault="00574724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14:paraId="37998DF8" w14:textId="77777777" w:rsidR="00C3068B" w:rsidRDefault="0057472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14:paraId="18E8301F" w14:textId="77777777" w:rsidR="00C3068B" w:rsidRDefault="00574724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1E8AE49D" w14:textId="77777777" w:rsidR="00C3068B" w:rsidRDefault="00C3068B"/>
    <w:sectPr w:rsidR="00C3068B" w:rsidSect="00C3068B">
      <w:pgSz w:w="11906" w:h="16838"/>
      <w:pgMar w:top="1701" w:right="567" w:bottom="1134" w:left="1701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E28"/>
    <w:multiLevelType w:val="hybridMultilevel"/>
    <w:tmpl w:val="F79E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508E"/>
    <w:multiLevelType w:val="hybridMultilevel"/>
    <w:tmpl w:val="83DAA134"/>
    <w:lvl w:ilvl="0" w:tplc="F5AA2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7482"/>
    <w:multiLevelType w:val="hybridMultilevel"/>
    <w:tmpl w:val="CF42C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E7A3E"/>
    <w:multiLevelType w:val="multilevel"/>
    <w:tmpl w:val="E7BCCDE6"/>
    <w:styleLink w:val="Esamassraas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411DD"/>
    <w:multiLevelType w:val="hybridMultilevel"/>
    <w:tmpl w:val="D648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8B"/>
    <w:rsid w:val="00014850"/>
    <w:rsid w:val="000230C3"/>
    <w:rsid w:val="000626FD"/>
    <w:rsid w:val="00063F75"/>
    <w:rsid w:val="00086C18"/>
    <w:rsid w:val="00097F34"/>
    <w:rsid w:val="000A6579"/>
    <w:rsid w:val="000E080B"/>
    <w:rsid w:val="000F6716"/>
    <w:rsid w:val="0013533C"/>
    <w:rsid w:val="00177D01"/>
    <w:rsid w:val="001827E0"/>
    <w:rsid w:val="001C7F5D"/>
    <w:rsid w:val="001F64F8"/>
    <w:rsid w:val="00200A2C"/>
    <w:rsid w:val="00205542"/>
    <w:rsid w:val="00207342"/>
    <w:rsid w:val="00221320"/>
    <w:rsid w:val="00256491"/>
    <w:rsid w:val="0029053F"/>
    <w:rsid w:val="002B7A2D"/>
    <w:rsid w:val="002C53B3"/>
    <w:rsid w:val="002F2885"/>
    <w:rsid w:val="00321C92"/>
    <w:rsid w:val="0032562F"/>
    <w:rsid w:val="003373E6"/>
    <w:rsid w:val="0036180F"/>
    <w:rsid w:val="00367236"/>
    <w:rsid w:val="0039610D"/>
    <w:rsid w:val="00396291"/>
    <w:rsid w:val="003E7BED"/>
    <w:rsid w:val="003F46D6"/>
    <w:rsid w:val="00442BE6"/>
    <w:rsid w:val="004618ED"/>
    <w:rsid w:val="00485005"/>
    <w:rsid w:val="004C448D"/>
    <w:rsid w:val="004F5C91"/>
    <w:rsid w:val="0050766F"/>
    <w:rsid w:val="005272D9"/>
    <w:rsid w:val="00530BD8"/>
    <w:rsid w:val="00534883"/>
    <w:rsid w:val="00535EEC"/>
    <w:rsid w:val="00574724"/>
    <w:rsid w:val="0059601B"/>
    <w:rsid w:val="005A4EFE"/>
    <w:rsid w:val="005B4F7C"/>
    <w:rsid w:val="005D1608"/>
    <w:rsid w:val="005F4271"/>
    <w:rsid w:val="005F70FE"/>
    <w:rsid w:val="006114B3"/>
    <w:rsid w:val="00615B73"/>
    <w:rsid w:val="006440E4"/>
    <w:rsid w:val="0067773A"/>
    <w:rsid w:val="006C0B96"/>
    <w:rsid w:val="006F620C"/>
    <w:rsid w:val="007511D5"/>
    <w:rsid w:val="00767D9F"/>
    <w:rsid w:val="00770C65"/>
    <w:rsid w:val="007A3C7A"/>
    <w:rsid w:val="007B37BB"/>
    <w:rsid w:val="007F0581"/>
    <w:rsid w:val="00830566"/>
    <w:rsid w:val="008379AF"/>
    <w:rsid w:val="008966D3"/>
    <w:rsid w:val="008E7DDD"/>
    <w:rsid w:val="008F1EF9"/>
    <w:rsid w:val="00902204"/>
    <w:rsid w:val="00920AB6"/>
    <w:rsid w:val="00934760"/>
    <w:rsid w:val="0097188C"/>
    <w:rsid w:val="0097462D"/>
    <w:rsid w:val="00985B10"/>
    <w:rsid w:val="009912EF"/>
    <w:rsid w:val="009A6168"/>
    <w:rsid w:val="009C5C8D"/>
    <w:rsid w:val="00A36592"/>
    <w:rsid w:val="00A37D7F"/>
    <w:rsid w:val="00A46FE5"/>
    <w:rsid w:val="00A61055"/>
    <w:rsid w:val="00A91503"/>
    <w:rsid w:val="00AA270C"/>
    <w:rsid w:val="00AB5A7A"/>
    <w:rsid w:val="00B1593E"/>
    <w:rsid w:val="00B15B32"/>
    <w:rsid w:val="00B16607"/>
    <w:rsid w:val="00B32ABE"/>
    <w:rsid w:val="00B3730B"/>
    <w:rsid w:val="00B62F43"/>
    <w:rsid w:val="00B6461E"/>
    <w:rsid w:val="00B73B93"/>
    <w:rsid w:val="00B77699"/>
    <w:rsid w:val="00B80ECB"/>
    <w:rsid w:val="00B83393"/>
    <w:rsid w:val="00B95ABC"/>
    <w:rsid w:val="00BA434B"/>
    <w:rsid w:val="00C20819"/>
    <w:rsid w:val="00C3068B"/>
    <w:rsid w:val="00C439F8"/>
    <w:rsid w:val="00C869F8"/>
    <w:rsid w:val="00CA29D0"/>
    <w:rsid w:val="00CB522B"/>
    <w:rsid w:val="00CD51A9"/>
    <w:rsid w:val="00CF72F6"/>
    <w:rsid w:val="00D05D15"/>
    <w:rsid w:val="00D10314"/>
    <w:rsid w:val="00D54A9E"/>
    <w:rsid w:val="00D55602"/>
    <w:rsid w:val="00D8417E"/>
    <w:rsid w:val="00D91D12"/>
    <w:rsid w:val="00E20AFB"/>
    <w:rsid w:val="00E42C55"/>
    <w:rsid w:val="00E63504"/>
    <w:rsid w:val="00E65052"/>
    <w:rsid w:val="00E916F6"/>
    <w:rsid w:val="00E94EEC"/>
    <w:rsid w:val="00EA46AC"/>
    <w:rsid w:val="00ED3992"/>
    <w:rsid w:val="00EE5394"/>
    <w:rsid w:val="00F1270C"/>
    <w:rsid w:val="00F82F4D"/>
    <w:rsid w:val="00F95E6A"/>
    <w:rsid w:val="00FB6113"/>
    <w:rsid w:val="00F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9197"/>
  <w15:docId w15:val="{C1368724-D84D-434F-8540-B1D5B762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3762B"/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basedOn w:val="Numatytasispastraiposriftas"/>
    <w:uiPriority w:val="99"/>
    <w:unhideWhenUsed/>
    <w:rsid w:val="00610D98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610D98"/>
    <w:rPr>
      <w:b/>
      <w:bCs/>
    </w:rPr>
  </w:style>
  <w:style w:type="paragraph" w:styleId="Antrat">
    <w:name w:val="caption"/>
    <w:basedOn w:val="prastasis"/>
    <w:next w:val="Pagrindinistekstas"/>
    <w:qFormat/>
    <w:rsid w:val="00C3068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C3068B"/>
    <w:pPr>
      <w:spacing w:after="140" w:line="276" w:lineRule="auto"/>
    </w:pPr>
  </w:style>
  <w:style w:type="paragraph" w:styleId="Sraas">
    <w:name w:val="List"/>
    <w:basedOn w:val="Pagrindinistekstas"/>
    <w:rsid w:val="00C3068B"/>
    <w:rPr>
      <w:rFonts w:cs="Lucida Sans"/>
    </w:rPr>
  </w:style>
  <w:style w:type="paragraph" w:customStyle="1" w:styleId="Antrat1">
    <w:name w:val="Antraštė1"/>
    <w:basedOn w:val="prastasis"/>
    <w:qFormat/>
    <w:rsid w:val="00C3068B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odykl">
    <w:name w:val="Rodyklė"/>
    <w:basedOn w:val="prastasis"/>
    <w:qFormat/>
    <w:rsid w:val="00C3068B"/>
    <w:pPr>
      <w:suppressLineNumbers/>
    </w:pPr>
    <w:rPr>
      <w:rFonts w:cs="Lucida Sans"/>
    </w:rPr>
  </w:style>
  <w:style w:type="paragraph" w:styleId="prastasiniatinklio">
    <w:name w:val="Normal (Web)"/>
    <w:basedOn w:val="prastasis"/>
    <w:uiPriority w:val="99"/>
    <w:semiHidden/>
    <w:unhideWhenUsed/>
    <w:qFormat/>
    <w:rsid w:val="00610D98"/>
    <w:pPr>
      <w:spacing w:beforeAutospacing="1" w:afterAutospacing="1"/>
    </w:pPr>
    <w:rPr>
      <w:szCs w:val="24"/>
      <w:lang w:eastAsia="lt-LT"/>
    </w:rPr>
  </w:style>
  <w:style w:type="table" w:styleId="Lentelstinklelis">
    <w:name w:val="Table Grid"/>
    <w:basedOn w:val="prastojilentel"/>
    <w:uiPriority w:val="39"/>
    <w:rsid w:val="0093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3068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3068B"/>
    <w:rPr>
      <w:rFonts w:ascii="Times New Roman" w:eastAsia="Times New Roman" w:hAnsi="Times New Roman" w:cs="Times New Roman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3068B"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472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4724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440E4"/>
    <w:pPr>
      <w:ind w:left="720"/>
      <w:contextualSpacing/>
    </w:pPr>
  </w:style>
  <w:style w:type="numbering" w:customStyle="1" w:styleId="Esamassraas1">
    <w:name w:val="Esamas sąrašas1"/>
    <w:uiPriority w:val="99"/>
    <w:rsid w:val="00F95E6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B8231-C173-45E1-A2AD-456D8EDB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9445</Words>
  <Characters>5384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2021-02-05T12:25:00Z</cp:lastPrinted>
  <dcterms:created xsi:type="dcterms:W3CDTF">2022-01-18T09:51:00Z</dcterms:created>
  <dcterms:modified xsi:type="dcterms:W3CDTF">2022-01-18T09:51:00Z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